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17" w:rsidRDefault="00864096">
      <w:pPr>
        <w:jc w:val="center"/>
        <w:rPr>
          <w:rFonts w:ascii="Garamond" w:hAnsi="Garamond"/>
          <w:b/>
          <w:sz w:val="32"/>
        </w:rPr>
      </w:pPr>
      <w:r>
        <w:rPr>
          <w:rFonts w:ascii="Garamond" w:hAnsi="Garamond"/>
          <w:b/>
          <w:sz w:val="32"/>
        </w:rPr>
        <w:t>POLS428</w:t>
      </w:r>
    </w:p>
    <w:p w:rsidR="00337217" w:rsidRDefault="005C341E">
      <w:pPr>
        <w:pStyle w:val="Heading2"/>
      </w:pPr>
      <w:r>
        <w:t xml:space="preserve">Populism in </w:t>
      </w:r>
      <w:r w:rsidR="00864096">
        <w:t>comparative perspective</w:t>
      </w:r>
    </w:p>
    <w:p w:rsidR="00C346EF" w:rsidRDefault="00C346EF" w:rsidP="00C346EF"/>
    <w:p w:rsidR="00C346EF" w:rsidRPr="00C346EF" w:rsidRDefault="00C346EF" w:rsidP="00C346EF">
      <w:pPr>
        <w:rPr>
          <w:rFonts w:ascii="Garamond" w:hAnsi="Garamond"/>
          <w:b/>
          <w:sz w:val="24"/>
          <w:szCs w:val="24"/>
        </w:rPr>
      </w:pPr>
      <w:r w:rsidRPr="00C346EF">
        <w:rPr>
          <w:rFonts w:ascii="Garamond" w:hAnsi="Garamond"/>
          <w:b/>
          <w:sz w:val="24"/>
          <w:szCs w:val="24"/>
        </w:rPr>
        <w:t xml:space="preserve">Course Number: </w:t>
      </w:r>
      <w:r w:rsidR="00F87504">
        <w:rPr>
          <w:rFonts w:ascii="Garamond" w:hAnsi="Garamond"/>
          <w:b/>
          <w:sz w:val="24"/>
          <w:szCs w:val="24"/>
        </w:rPr>
        <w:t>14872</w:t>
      </w:r>
    </w:p>
    <w:p w:rsidR="00C346EF" w:rsidRPr="00F87504" w:rsidRDefault="00C346EF" w:rsidP="00C346EF">
      <w:pPr>
        <w:rPr>
          <w:rFonts w:ascii="Garamond" w:hAnsi="Garamond"/>
          <w:sz w:val="24"/>
          <w:szCs w:val="24"/>
        </w:rPr>
      </w:pPr>
      <w:r w:rsidRPr="00C346EF">
        <w:rPr>
          <w:rFonts w:ascii="Garamond" w:hAnsi="Garamond"/>
          <w:b/>
          <w:sz w:val="24"/>
          <w:szCs w:val="24"/>
        </w:rPr>
        <w:t xml:space="preserve">Classroom: </w:t>
      </w:r>
      <w:r w:rsidR="00F87504">
        <w:rPr>
          <w:rFonts w:ascii="Garamond" w:hAnsi="Garamond"/>
          <w:sz w:val="24"/>
          <w:szCs w:val="24"/>
        </w:rPr>
        <w:t>Multipurpose Classroom Building 108</w:t>
      </w:r>
    </w:p>
    <w:p w:rsidR="00C346EF" w:rsidRPr="00C346EF" w:rsidRDefault="00C346EF" w:rsidP="00C346EF">
      <w:pPr>
        <w:rPr>
          <w:rFonts w:ascii="Garamond" w:hAnsi="Garamond"/>
          <w:b/>
          <w:sz w:val="24"/>
          <w:szCs w:val="24"/>
        </w:rPr>
      </w:pPr>
      <w:r w:rsidRPr="00C346EF">
        <w:rPr>
          <w:rFonts w:ascii="Garamond" w:hAnsi="Garamond"/>
          <w:b/>
          <w:sz w:val="24"/>
          <w:szCs w:val="24"/>
        </w:rPr>
        <w:t>Meeting times</w:t>
      </w:r>
      <w:r w:rsidR="005C341E">
        <w:rPr>
          <w:rFonts w:ascii="Garamond" w:hAnsi="Garamond"/>
          <w:b/>
          <w:sz w:val="24"/>
          <w:szCs w:val="24"/>
        </w:rPr>
        <w:t>:</w:t>
      </w:r>
      <w:r w:rsidR="005C341E" w:rsidRPr="00C346EF">
        <w:rPr>
          <w:rFonts w:ascii="Garamond" w:hAnsi="Garamond"/>
          <w:b/>
          <w:sz w:val="24"/>
          <w:szCs w:val="24"/>
        </w:rPr>
        <w:t xml:space="preserve"> </w:t>
      </w:r>
      <w:r w:rsidR="00F87504">
        <w:rPr>
          <w:rFonts w:ascii="Garamond" w:hAnsi="Garamond"/>
          <w:sz w:val="24"/>
        </w:rPr>
        <w:t>Tuesdays and Thursdays, 9:00 – 10:15 AM</w:t>
      </w:r>
    </w:p>
    <w:p w:rsidR="00337217" w:rsidRDefault="00337217">
      <w:pPr>
        <w:jc w:val="center"/>
        <w:rPr>
          <w:rFonts w:ascii="Garamond" w:hAnsi="Garamond"/>
          <w:b/>
          <w:sz w:val="24"/>
        </w:rPr>
      </w:pPr>
    </w:p>
    <w:p w:rsidR="00C346EF" w:rsidRDefault="00337217">
      <w:pPr>
        <w:rPr>
          <w:rFonts w:ascii="Garamond" w:hAnsi="Garamond"/>
          <w:sz w:val="24"/>
        </w:rPr>
      </w:pPr>
      <w:r>
        <w:rPr>
          <w:rFonts w:ascii="Garamond" w:hAnsi="Garamond"/>
          <w:b/>
          <w:sz w:val="24"/>
        </w:rPr>
        <w:t>Instructor:</w:t>
      </w:r>
      <w:r>
        <w:rPr>
          <w:rFonts w:ascii="Garamond" w:hAnsi="Garamond"/>
          <w:sz w:val="24"/>
        </w:rPr>
        <w:t xml:space="preserve">  </w:t>
      </w:r>
      <w:r w:rsidR="0069044B">
        <w:rPr>
          <w:rFonts w:ascii="Garamond" w:hAnsi="Garamond"/>
          <w:sz w:val="24"/>
        </w:rPr>
        <w:t>Dr</w:t>
      </w:r>
      <w:r w:rsidR="00C346EF">
        <w:rPr>
          <w:rFonts w:ascii="Garamond" w:hAnsi="Garamond"/>
          <w:sz w:val="24"/>
        </w:rPr>
        <w:t xml:space="preserve">. </w:t>
      </w:r>
      <w:r>
        <w:rPr>
          <w:rFonts w:ascii="Garamond" w:hAnsi="Garamond"/>
          <w:sz w:val="24"/>
        </w:rPr>
        <w:t xml:space="preserve">Matthew </w:t>
      </w:r>
      <w:r w:rsidR="00F40554">
        <w:rPr>
          <w:rFonts w:ascii="Garamond" w:hAnsi="Garamond"/>
          <w:sz w:val="24"/>
        </w:rPr>
        <w:t>Rhodes-Purdy</w:t>
      </w:r>
      <w:r>
        <w:rPr>
          <w:rFonts w:ascii="Garamond" w:hAnsi="Garamond"/>
          <w:sz w:val="24"/>
        </w:rPr>
        <w:tab/>
      </w:r>
    </w:p>
    <w:p w:rsidR="00C346EF" w:rsidRPr="00F87504" w:rsidRDefault="00C346EF">
      <w:pPr>
        <w:rPr>
          <w:rFonts w:ascii="Garamond" w:hAnsi="Garamond"/>
          <w:sz w:val="24"/>
        </w:rPr>
      </w:pPr>
      <w:r>
        <w:rPr>
          <w:rFonts w:ascii="Garamond" w:hAnsi="Garamond"/>
          <w:sz w:val="24"/>
        </w:rPr>
        <w:tab/>
      </w:r>
      <w:r>
        <w:rPr>
          <w:rFonts w:ascii="Garamond" w:hAnsi="Garamond"/>
          <w:b/>
          <w:sz w:val="24"/>
        </w:rPr>
        <w:t xml:space="preserve">Office hours: </w:t>
      </w:r>
      <w:r w:rsidR="00B356BE">
        <w:rPr>
          <w:rFonts w:ascii="Garamond" w:hAnsi="Garamond"/>
          <w:sz w:val="24"/>
        </w:rPr>
        <w:t>Wednesdays and Fridays</w:t>
      </w:r>
      <w:r w:rsidR="00F87504">
        <w:rPr>
          <w:rFonts w:ascii="Garamond" w:hAnsi="Garamond"/>
          <w:sz w:val="24"/>
        </w:rPr>
        <w:t>, 2:00 – 3:30 PM, and by appointment</w:t>
      </w:r>
    </w:p>
    <w:p w:rsidR="00337217" w:rsidRDefault="00C346EF">
      <w:pPr>
        <w:rPr>
          <w:rFonts w:ascii="Garamond" w:hAnsi="Garamond"/>
          <w:sz w:val="24"/>
        </w:rPr>
      </w:pPr>
      <w:r>
        <w:rPr>
          <w:rFonts w:ascii="Garamond" w:hAnsi="Garamond"/>
          <w:sz w:val="24"/>
        </w:rPr>
        <w:tab/>
      </w:r>
      <w:r>
        <w:rPr>
          <w:rFonts w:ascii="Garamond" w:hAnsi="Garamond"/>
          <w:b/>
          <w:sz w:val="24"/>
        </w:rPr>
        <w:t xml:space="preserve">Office location: </w:t>
      </w:r>
      <w:r w:rsidR="00864096">
        <w:rPr>
          <w:rFonts w:ascii="Garamond" w:hAnsi="Garamond"/>
          <w:sz w:val="24"/>
        </w:rPr>
        <w:t>ERB 2.157</w:t>
      </w:r>
      <w:r w:rsidR="00337217">
        <w:rPr>
          <w:rFonts w:ascii="Garamond" w:hAnsi="Garamond"/>
          <w:sz w:val="24"/>
        </w:rPr>
        <w:tab/>
      </w:r>
      <w:r w:rsidR="00337217">
        <w:rPr>
          <w:rFonts w:ascii="Garamond" w:hAnsi="Garamond"/>
          <w:sz w:val="24"/>
        </w:rPr>
        <w:tab/>
      </w:r>
      <w:r w:rsidR="00337217">
        <w:rPr>
          <w:rFonts w:ascii="Garamond" w:hAnsi="Garamond"/>
          <w:sz w:val="24"/>
        </w:rPr>
        <w:tab/>
      </w:r>
      <w:r w:rsidR="00337217">
        <w:rPr>
          <w:rFonts w:ascii="Garamond" w:hAnsi="Garamond"/>
          <w:sz w:val="24"/>
        </w:rPr>
        <w:tab/>
      </w:r>
    </w:p>
    <w:p w:rsidR="0011603A" w:rsidRDefault="00C346EF" w:rsidP="00C346EF">
      <w:pPr>
        <w:ind w:firstLine="720"/>
        <w:rPr>
          <w:rFonts w:ascii="Garamond" w:hAnsi="Garamond"/>
          <w:sz w:val="24"/>
        </w:rPr>
      </w:pPr>
      <w:r w:rsidRPr="00C346EF">
        <w:rPr>
          <w:rFonts w:ascii="Garamond" w:hAnsi="Garamond"/>
          <w:b/>
          <w:sz w:val="24"/>
        </w:rPr>
        <w:t>e-mail</w:t>
      </w:r>
      <w:r>
        <w:rPr>
          <w:rFonts w:ascii="Garamond" w:hAnsi="Garamond"/>
          <w:sz w:val="24"/>
        </w:rPr>
        <w:t xml:space="preserve">: </w:t>
      </w:r>
      <w:r w:rsidR="00864096">
        <w:rPr>
          <w:rFonts w:ascii="Garamond" w:hAnsi="Garamond"/>
          <w:sz w:val="24"/>
        </w:rPr>
        <w:t>matthewpurdy@boisestate.edu</w:t>
      </w:r>
    </w:p>
    <w:p w:rsidR="0011603A" w:rsidRDefault="0011603A" w:rsidP="00C346EF">
      <w:pPr>
        <w:ind w:firstLine="720"/>
        <w:rPr>
          <w:rFonts w:ascii="Garamond" w:hAnsi="Garamond"/>
          <w:sz w:val="24"/>
        </w:rPr>
      </w:pPr>
    </w:p>
    <w:p w:rsidR="00827F40" w:rsidRDefault="00337217" w:rsidP="005C341E">
      <w:pPr>
        <w:rPr>
          <w:rFonts w:ascii="Garamond" w:hAnsi="Garamond"/>
          <w:sz w:val="24"/>
        </w:rPr>
      </w:pPr>
      <w:r>
        <w:rPr>
          <w:rFonts w:ascii="Garamond" w:hAnsi="Garamond"/>
          <w:b/>
          <w:sz w:val="24"/>
        </w:rPr>
        <w:t>Course Description:</w:t>
      </w:r>
      <w:r>
        <w:rPr>
          <w:rFonts w:ascii="Garamond" w:hAnsi="Garamond"/>
          <w:sz w:val="24"/>
        </w:rPr>
        <w:t xml:space="preserve">  </w:t>
      </w:r>
      <w:r w:rsidR="00F87504">
        <w:rPr>
          <w:rFonts w:ascii="Garamond" w:hAnsi="Garamond"/>
          <w:sz w:val="24"/>
        </w:rPr>
        <w:t xml:space="preserve">Bernie Sanders, Donald Trump, the </w:t>
      </w:r>
      <w:proofErr w:type="spellStart"/>
      <w:r w:rsidR="00F87504">
        <w:rPr>
          <w:rFonts w:ascii="Garamond" w:hAnsi="Garamond"/>
          <w:sz w:val="24"/>
        </w:rPr>
        <w:t>Brexit</w:t>
      </w:r>
      <w:proofErr w:type="spellEnd"/>
      <w:r w:rsidR="00F87504">
        <w:rPr>
          <w:rFonts w:ascii="Garamond" w:hAnsi="Garamond"/>
          <w:sz w:val="24"/>
        </w:rPr>
        <w:t xml:space="preserve">, </w:t>
      </w:r>
      <w:proofErr w:type="spellStart"/>
      <w:r w:rsidR="00F87504">
        <w:rPr>
          <w:rFonts w:ascii="Garamond" w:hAnsi="Garamond"/>
          <w:sz w:val="24"/>
        </w:rPr>
        <w:t>Syrzia</w:t>
      </w:r>
      <w:proofErr w:type="spellEnd"/>
      <w:r w:rsidR="00F87504">
        <w:rPr>
          <w:rFonts w:ascii="Garamond" w:hAnsi="Garamond"/>
          <w:sz w:val="24"/>
        </w:rPr>
        <w:t>, and Hugo Chávez: these leaders, movements, and events could not be more different, but they all share a common trait: populism. Populism is as old as representative democracy itself, but in recent years this style of politics has expanded throughout the world, dramatically reshaping both domestic and international politics.</w:t>
      </w:r>
      <w:r w:rsidR="005C341E">
        <w:rPr>
          <w:rFonts w:ascii="Garamond" w:hAnsi="Garamond"/>
          <w:sz w:val="24"/>
        </w:rPr>
        <w:t xml:space="preserve"> </w:t>
      </w:r>
    </w:p>
    <w:p w:rsidR="00B96B14" w:rsidRDefault="00B96B14" w:rsidP="005C341E">
      <w:pPr>
        <w:rPr>
          <w:rFonts w:ascii="Garamond" w:hAnsi="Garamond"/>
          <w:sz w:val="24"/>
        </w:rPr>
      </w:pPr>
    </w:p>
    <w:p w:rsidR="002734CB" w:rsidRDefault="00B96B14" w:rsidP="002734CB">
      <w:pPr>
        <w:rPr>
          <w:rFonts w:ascii="Garamond" w:hAnsi="Garamond"/>
          <w:sz w:val="24"/>
        </w:rPr>
      </w:pPr>
      <w:r>
        <w:rPr>
          <w:rFonts w:ascii="Garamond" w:hAnsi="Garamond"/>
          <w:sz w:val="24"/>
        </w:rPr>
        <w:t>This course will examine the development of populism</w:t>
      </w:r>
      <w:r w:rsidR="002734CB">
        <w:rPr>
          <w:rFonts w:ascii="Garamond" w:hAnsi="Garamond"/>
          <w:sz w:val="24"/>
        </w:rPr>
        <w:t>, understood as the assertion that “the people” (however defined) have had their rightful sovereignty stolen by “the elite”;</w:t>
      </w:r>
      <w:r>
        <w:rPr>
          <w:rFonts w:ascii="Garamond" w:hAnsi="Garamond"/>
          <w:sz w:val="24"/>
        </w:rPr>
        <w:t xml:space="preserve"> and its impact on US political development. This course embraces a social scientific approach to the study of political phenomena. Therefore we will not merely be reviewing a large number of facts and figures about populist movements. Instead we will ask and review potential answers to questions regarding the causes and effects of populism throughout </w:t>
      </w:r>
      <w:r w:rsidR="00966B4F">
        <w:rPr>
          <w:rFonts w:ascii="Garamond" w:hAnsi="Garamond"/>
          <w:sz w:val="24"/>
        </w:rPr>
        <w:t>the globe. We will focus on how inherent tensions in the global liberal democratic order (e.g. between liberalism and democracy, state sovereignty and international cooperation, diversity and solidarity) drive the populist impulse, and examine the conditions under which these movements are able to come to power.</w:t>
      </w:r>
    </w:p>
    <w:p w:rsidR="002734CB" w:rsidRDefault="002734CB" w:rsidP="002734CB">
      <w:pPr>
        <w:rPr>
          <w:rFonts w:ascii="Garamond" w:hAnsi="Garamond"/>
          <w:sz w:val="24"/>
        </w:rPr>
      </w:pPr>
    </w:p>
    <w:p w:rsidR="00B96B14" w:rsidRPr="002734CB" w:rsidRDefault="00B96B14" w:rsidP="002734CB">
      <w:pPr>
        <w:rPr>
          <w:rFonts w:ascii="Garamond" w:hAnsi="Garamond"/>
          <w:sz w:val="24"/>
        </w:rPr>
      </w:pPr>
      <w:r w:rsidRPr="002734CB">
        <w:rPr>
          <w:rFonts w:ascii="Garamond" w:hAnsi="Garamond"/>
          <w:sz w:val="24"/>
        </w:rPr>
        <w:t>Questions that will be raised include:</w:t>
      </w:r>
    </w:p>
    <w:p w:rsidR="00B96B14" w:rsidRDefault="00B96B14" w:rsidP="005C341E">
      <w:pPr>
        <w:rPr>
          <w:rFonts w:ascii="Garamond" w:hAnsi="Garamond"/>
          <w:sz w:val="24"/>
        </w:rPr>
      </w:pPr>
    </w:p>
    <w:p w:rsidR="00B96B14" w:rsidRDefault="00B96B14" w:rsidP="00B96B14">
      <w:pPr>
        <w:pStyle w:val="ListParagraph"/>
        <w:numPr>
          <w:ilvl w:val="0"/>
          <w:numId w:val="28"/>
        </w:numPr>
        <w:rPr>
          <w:rFonts w:ascii="Garamond" w:hAnsi="Garamond"/>
          <w:sz w:val="24"/>
        </w:rPr>
      </w:pPr>
      <w:r>
        <w:rPr>
          <w:rFonts w:ascii="Garamond" w:hAnsi="Garamond"/>
          <w:sz w:val="24"/>
        </w:rPr>
        <w:t>What is populism? Is it an ideology, a worldview, a form of discourse, or a political strategy? Which groups should be included and excluded from the label?</w:t>
      </w:r>
    </w:p>
    <w:p w:rsidR="002734CB" w:rsidRDefault="002734CB" w:rsidP="00B96B14">
      <w:pPr>
        <w:pStyle w:val="ListParagraph"/>
        <w:numPr>
          <w:ilvl w:val="0"/>
          <w:numId w:val="28"/>
        </w:numPr>
        <w:rPr>
          <w:rFonts w:ascii="Garamond" w:hAnsi="Garamond"/>
          <w:sz w:val="24"/>
        </w:rPr>
      </w:pPr>
      <w:r>
        <w:rPr>
          <w:rFonts w:ascii="Garamond" w:hAnsi="Garamond"/>
          <w:sz w:val="24"/>
        </w:rPr>
        <w:t>Who are “the people”? How do populists make their appeals to unity in a diverse society? How does this process impact the political fortunes of populist movements?</w:t>
      </w:r>
    </w:p>
    <w:p w:rsidR="00B96B14" w:rsidRDefault="00B96B14" w:rsidP="00B96B14">
      <w:pPr>
        <w:pStyle w:val="ListParagraph"/>
        <w:numPr>
          <w:ilvl w:val="0"/>
          <w:numId w:val="28"/>
        </w:numPr>
        <w:rPr>
          <w:rFonts w:ascii="Garamond" w:hAnsi="Garamond"/>
          <w:sz w:val="24"/>
        </w:rPr>
      </w:pPr>
      <w:r>
        <w:rPr>
          <w:rFonts w:ascii="Garamond" w:hAnsi="Garamond"/>
          <w:sz w:val="24"/>
        </w:rPr>
        <w:t>Why is popu</w:t>
      </w:r>
      <w:r w:rsidR="00966B4F">
        <w:rPr>
          <w:rFonts w:ascii="Garamond" w:hAnsi="Garamond"/>
          <w:sz w:val="24"/>
        </w:rPr>
        <w:t>lism a recurring feature in some countries, and relatively rare or unusual in others?</w:t>
      </w:r>
    </w:p>
    <w:p w:rsidR="00B96B14" w:rsidRDefault="00B96B14" w:rsidP="00B96B14">
      <w:pPr>
        <w:pStyle w:val="ListParagraph"/>
        <w:numPr>
          <w:ilvl w:val="0"/>
          <w:numId w:val="28"/>
        </w:numPr>
        <w:rPr>
          <w:rFonts w:ascii="Garamond" w:hAnsi="Garamond"/>
          <w:sz w:val="24"/>
        </w:rPr>
      </w:pPr>
      <w:r>
        <w:rPr>
          <w:rFonts w:ascii="Garamond" w:hAnsi="Garamond"/>
          <w:sz w:val="24"/>
        </w:rPr>
        <w:t>How have populist movements reshape</w:t>
      </w:r>
      <w:r w:rsidR="00966B4F">
        <w:rPr>
          <w:rFonts w:ascii="Garamond" w:hAnsi="Garamond"/>
          <w:sz w:val="24"/>
        </w:rPr>
        <w:t>d the political institutions of individual countries and the international political system?</w:t>
      </w:r>
    </w:p>
    <w:p w:rsidR="00B96B14" w:rsidRDefault="00B96B14" w:rsidP="00B96B14">
      <w:pPr>
        <w:pStyle w:val="ListParagraph"/>
        <w:numPr>
          <w:ilvl w:val="0"/>
          <w:numId w:val="28"/>
        </w:numPr>
        <w:rPr>
          <w:rFonts w:ascii="Garamond" w:hAnsi="Garamond"/>
          <w:sz w:val="24"/>
        </w:rPr>
      </w:pPr>
      <w:r>
        <w:rPr>
          <w:rFonts w:ascii="Garamond" w:hAnsi="Garamond"/>
          <w:sz w:val="24"/>
        </w:rPr>
        <w:t>Why did populism split into left-wing and right-wing variants in the 1930s? What distinguishes left-wing and right-wing populism?</w:t>
      </w:r>
    </w:p>
    <w:p w:rsidR="002734CB" w:rsidRDefault="002734CB" w:rsidP="00B96B14">
      <w:pPr>
        <w:pStyle w:val="ListParagraph"/>
        <w:numPr>
          <w:ilvl w:val="0"/>
          <w:numId w:val="28"/>
        </w:numPr>
        <w:rPr>
          <w:rFonts w:ascii="Garamond" w:hAnsi="Garamond"/>
          <w:sz w:val="24"/>
        </w:rPr>
      </w:pPr>
      <w:r>
        <w:rPr>
          <w:rFonts w:ascii="Garamond" w:hAnsi="Garamond"/>
          <w:sz w:val="24"/>
        </w:rPr>
        <w:t xml:space="preserve">Why </w:t>
      </w:r>
      <w:r w:rsidR="00966B4F">
        <w:rPr>
          <w:rFonts w:ascii="Garamond" w:hAnsi="Garamond"/>
          <w:sz w:val="24"/>
        </w:rPr>
        <w:t>have populists, until relatively recently, failed to win power in the developed world?</w:t>
      </w:r>
    </w:p>
    <w:p w:rsidR="00031651" w:rsidRPr="00B96B14" w:rsidRDefault="00031651" w:rsidP="00B96B14">
      <w:pPr>
        <w:pStyle w:val="ListParagraph"/>
        <w:numPr>
          <w:ilvl w:val="0"/>
          <w:numId w:val="28"/>
        </w:numPr>
        <w:rPr>
          <w:rFonts w:ascii="Garamond" w:hAnsi="Garamond"/>
          <w:sz w:val="24"/>
        </w:rPr>
      </w:pPr>
      <w:r>
        <w:rPr>
          <w:rFonts w:ascii="Garamond" w:hAnsi="Garamond"/>
          <w:sz w:val="24"/>
        </w:rPr>
        <w:t>Why has a new wave of populism risen in recent years?</w:t>
      </w:r>
    </w:p>
    <w:p w:rsidR="00827F40" w:rsidRDefault="00827F40" w:rsidP="00827F40">
      <w:pPr>
        <w:rPr>
          <w:rFonts w:ascii="Garamond" w:hAnsi="Garamond"/>
          <w:sz w:val="24"/>
        </w:rPr>
      </w:pPr>
    </w:p>
    <w:p w:rsidR="00656545" w:rsidRPr="00656545" w:rsidRDefault="00827F40" w:rsidP="00827F40">
      <w:pPr>
        <w:rPr>
          <w:rFonts w:ascii="Garamond" w:hAnsi="Garamond"/>
          <w:sz w:val="24"/>
        </w:rPr>
      </w:pPr>
      <w:r>
        <w:rPr>
          <w:rFonts w:ascii="Garamond" w:hAnsi="Garamond"/>
          <w:b/>
          <w:sz w:val="24"/>
        </w:rPr>
        <w:t xml:space="preserve">Prerequisites: </w:t>
      </w:r>
      <w:r w:rsidR="00864096">
        <w:rPr>
          <w:rFonts w:ascii="Garamond" w:hAnsi="Garamond"/>
          <w:sz w:val="24"/>
        </w:rPr>
        <w:t>POLS 305 &amp; POLS 306</w:t>
      </w:r>
    </w:p>
    <w:p w:rsidR="00031651" w:rsidRDefault="00031651" w:rsidP="00F40554">
      <w:pPr>
        <w:rPr>
          <w:rFonts w:ascii="Garamond" w:hAnsi="Garamond"/>
          <w:b/>
          <w:sz w:val="24"/>
        </w:rPr>
      </w:pPr>
    </w:p>
    <w:p w:rsidR="00031651" w:rsidRDefault="00031651">
      <w:pPr>
        <w:rPr>
          <w:rFonts w:ascii="Garamond" w:hAnsi="Garamond"/>
          <w:b/>
          <w:sz w:val="24"/>
        </w:rPr>
      </w:pPr>
      <w:r>
        <w:rPr>
          <w:rFonts w:ascii="Garamond" w:hAnsi="Garamond"/>
          <w:b/>
          <w:sz w:val="24"/>
        </w:rPr>
        <w:br w:type="page"/>
      </w:r>
    </w:p>
    <w:p w:rsidR="00337217" w:rsidRDefault="00337217" w:rsidP="00F40554">
      <w:pPr>
        <w:rPr>
          <w:rFonts w:ascii="Garamond" w:hAnsi="Garamond"/>
          <w:sz w:val="24"/>
        </w:rPr>
      </w:pPr>
      <w:r>
        <w:rPr>
          <w:rFonts w:ascii="Garamond" w:hAnsi="Garamond"/>
          <w:b/>
          <w:sz w:val="24"/>
        </w:rPr>
        <w:lastRenderedPageBreak/>
        <w:t>Readings:</w:t>
      </w:r>
      <w:r>
        <w:rPr>
          <w:rFonts w:ascii="Garamond" w:hAnsi="Garamond"/>
          <w:sz w:val="24"/>
        </w:rPr>
        <w:t xml:space="preserve">  </w:t>
      </w:r>
      <w:r w:rsidR="00F40554">
        <w:rPr>
          <w:rFonts w:ascii="Garamond" w:hAnsi="Garamond"/>
          <w:sz w:val="24"/>
        </w:rPr>
        <w:t>The course will involve a combination of textbook readings, primary source readings and analytical articles. There are three required texts for the course:</w:t>
      </w:r>
    </w:p>
    <w:p w:rsidR="000B25F4" w:rsidRPr="00A94E00" w:rsidRDefault="00B96B14" w:rsidP="00F40554">
      <w:pPr>
        <w:numPr>
          <w:ilvl w:val="0"/>
          <w:numId w:val="2"/>
        </w:numPr>
        <w:rPr>
          <w:rFonts w:ascii="Garamond" w:hAnsi="Garamond"/>
          <w:sz w:val="24"/>
          <w:szCs w:val="24"/>
        </w:rPr>
      </w:pPr>
      <w:proofErr w:type="spellStart"/>
      <w:r w:rsidRPr="00A94E00">
        <w:rPr>
          <w:rFonts w:ascii="Garamond" w:hAnsi="Garamond"/>
          <w:sz w:val="24"/>
          <w:szCs w:val="24"/>
        </w:rPr>
        <w:t>Kazin</w:t>
      </w:r>
      <w:proofErr w:type="spellEnd"/>
      <w:r w:rsidRPr="00A94E00">
        <w:rPr>
          <w:rFonts w:ascii="Garamond" w:hAnsi="Garamond"/>
          <w:sz w:val="24"/>
          <w:szCs w:val="24"/>
        </w:rPr>
        <w:t xml:space="preserve">, Michael. </w:t>
      </w:r>
      <w:r w:rsidRPr="00A94E00">
        <w:rPr>
          <w:rFonts w:ascii="Garamond" w:hAnsi="Garamond"/>
          <w:i/>
          <w:sz w:val="24"/>
          <w:szCs w:val="24"/>
        </w:rPr>
        <w:t xml:space="preserve">The Populist Persuasion: An American History (Revised Ed). </w:t>
      </w:r>
      <w:r w:rsidRPr="00A94E00">
        <w:rPr>
          <w:rFonts w:ascii="Garamond" w:hAnsi="Garamond"/>
          <w:sz w:val="24"/>
          <w:szCs w:val="24"/>
        </w:rPr>
        <w:t>ISBN:</w:t>
      </w:r>
      <w:r w:rsidR="00A94E00">
        <w:rPr>
          <w:rFonts w:ascii="Garamond" w:hAnsi="Garamond"/>
          <w:sz w:val="24"/>
          <w:szCs w:val="24"/>
        </w:rPr>
        <w:t xml:space="preserve"> </w:t>
      </w:r>
      <w:r w:rsidRPr="00A94E00">
        <w:rPr>
          <w:rFonts w:ascii="Garamond" w:hAnsi="Garamond"/>
          <w:sz w:val="24"/>
          <w:szCs w:val="24"/>
        </w:rPr>
        <w:t>0-8014-8558-4</w:t>
      </w:r>
    </w:p>
    <w:p w:rsidR="00F23622" w:rsidRPr="00A94E00" w:rsidRDefault="00864096" w:rsidP="00F40554">
      <w:pPr>
        <w:numPr>
          <w:ilvl w:val="0"/>
          <w:numId w:val="2"/>
        </w:numPr>
        <w:rPr>
          <w:rFonts w:ascii="Garamond" w:hAnsi="Garamond"/>
          <w:sz w:val="24"/>
          <w:szCs w:val="24"/>
        </w:rPr>
      </w:pPr>
      <w:r w:rsidRPr="00031651">
        <w:rPr>
          <w:rFonts w:ascii="Garamond" w:hAnsi="Garamond"/>
          <w:sz w:val="24"/>
          <w:szCs w:val="24"/>
          <w:lang w:val="es-CL"/>
        </w:rPr>
        <w:t xml:space="preserve">Carlos de la Torre, ed. </w:t>
      </w:r>
      <w:r>
        <w:rPr>
          <w:rFonts w:ascii="Garamond" w:hAnsi="Garamond"/>
          <w:i/>
          <w:sz w:val="24"/>
          <w:szCs w:val="24"/>
        </w:rPr>
        <w:t xml:space="preserve">The Promise and Perils of Populism: Global Perspectives. </w:t>
      </w:r>
      <w:r>
        <w:rPr>
          <w:rFonts w:ascii="Garamond" w:hAnsi="Garamond"/>
          <w:sz w:val="24"/>
          <w:szCs w:val="24"/>
        </w:rPr>
        <w:t>ISBN:978-0-8131-4687-4</w:t>
      </w:r>
    </w:p>
    <w:p w:rsidR="00A94E00" w:rsidRPr="00A94E00" w:rsidRDefault="00864096" w:rsidP="00F40554">
      <w:pPr>
        <w:numPr>
          <w:ilvl w:val="0"/>
          <w:numId w:val="2"/>
        </w:numPr>
        <w:rPr>
          <w:rFonts w:ascii="Garamond" w:hAnsi="Garamond"/>
          <w:sz w:val="24"/>
          <w:szCs w:val="24"/>
        </w:rPr>
      </w:pPr>
      <w:proofErr w:type="spellStart"/>
      <w:r>
        <w:rPr>
          <w:rFonts w:ascii="Garamond" w:hAnsi="Garamond"/>
          <w:sz w:val="24"/>
          <w:szCs w:val="24"/>
        </w:rPr>
        <w:t>Cas</w:t>
      </w:r>
      <w:proofErr w:type="spellEnd"/>
      <w:r>
        <w:rPr>
          <w:rFonts w:ascii="Garamond" w:hAnsi="Garamond"/>
          <w:sz w:val="24"/>
          <w:szCs w:val="24"/>
        </w:rPr>
        <w:t xml:space="preserve"> </w:t>
      </w:r>
      <w:proofErr w:type="spellStart"/>
      <w:r>
        <w:rPr>
          <w:rFonts w:ascii="Garamond" w:hAnsi="Garamond"/>
          <w:sz w:val="24"/>
          <w:szCs w:val="24"/>
        </w:rPr>
        <w:t>Mudde</w:t>
      </w:r>
      <w:proofErr w:type="spellEnd"/>
      <w:r>
        <w:rPr>
          <w:rFonts w:ascii="Garamond" w:hAnsi="Garamond"/>
          <w:sz w:val="24"/>
          <w:szCs w:val="24"/>
        </w:rPr>
        <w:t xml:space="preserve"> and </w:t>
      </w:r>
      <w:proofErr w:type="spellStart"/>
      <w:r>
        <w:rPr>
          <w:rFonts w:ascii="Garamond" w:hAnsi="Garamond"/>
          <w:sz w:val="24"/>
          <w:szCs w:val="24"/>
        </w:rPr>
        <w:t>Cristóbal</w:t>
      </w:r>
      <w:proofErr w:type="spellEnd"/>
      <w:r>
        <w:rPr>
          <w:rFonts w:ascii="Garamond" w:hAnsi="Garamond"/>
          <w:sz w:val="24"/>
          <w:szCs w:val="24"/>
        </w:rPr>
        <w:t xml:space="preserve"> </w:t>
      </w:r>
      <w:proofErr w:type="spellStart"/>
      <w:r>
        <w:rPr>
          <w:rFonts w:ascii="Garamond" w:hAnsi="Garamond"/>
          <w:sz w:val="24"/>
          <w:szCs w:val="24"/>
        </w:rPr>
        <w:t>Rovira</w:t>
      </w:r>
      <w:proofErr w:type="spellEnd"/>
      <w:r>
        <w:rPr>
          <w:rFonts w:ascii="Garamond" w:hAnsi="Garamond"/>
          <w:sz w:val="24"/>
          <w:szCs w:val="24"/>
        </w:rPr>
        <w:t xml:space="preserve"> </w:t>
      </w:r>
      <w:proofErr w:type="spellStart"/>
      <w:r>
        <w:rPr>
          <w:rFonts w:ascii="Garamond" w:hAnsi="Garamond"/>
          <w:sz w:val="24"/>
          <w:szCs w:val="24"/>
        </w:rPr>
        <w:t>Kaltwasser</w:t>
      </w:r>
      <w:proofErr w:type="spellEnd"/>
      <w:r>
        <w:rPr>
          <w:rFonts w:ascii="Garamond" w:hAnsi="Garamond"/>
          <w:sz w:val="24"/>
          <w:szCs w:val="24"/>
        </w:rPr>
        <w:t xml:space="preserve">, eds. </w:t>
      </w:r>
      <w:proofErr w:type="spellStart"/>
      <w:r>
        <w:rPr>
          <w:rFonts w:ascii="Garamond" w:hAnsi="Garamond"/>
          <w:i/>
          <w:sz w:val="24"/>
          <w:szCs w:val="24"/>
        </w:rPr>
        <w:t>Populismin</w:t>
      </w:r>
      <w:proofErr w:type="spellEnd"/>
      <w:r>
        <w:rPr>
          <w:rFonts w:ascii="Garamond" w:hAnsi="Garamond"/>
          <w:i/>
          <w:sz w:val="24"/>
          <w:szCs w:val="24"/>
        </w:rPr>
        <w:t xml:space="preserve"> Europe and the Americas: Threat or Corrective for Democracy</w:t>
      </w:r>
      <w:r>
        <w:rPr>
          <w:rFonts w:ascii="Garamond" w:hAnsi="Garamond"/>
          <w:sz w:val="24"/>
          <w:szCs w:val="24"/>
        </w:rPr>
        <w:t>?</w:t>
      </w:r>
    </w:p>
    <w:p w:rsidR="00B96B14" w:rsidRPr="00A94E00" w:rsidRDefault="00864096" w:rsidP="00B96B14">
      <w:pPr>
        <w:pStyle w:val="ListParagraph"/>
        <w:numPr>
          <w:ilvl w:val="0"/>
          <w:numId w:val="2"/>
        </w:numPr>
        <w:rPr>
          <w:rFonts w:ascii="Garamond" w:hAnsi="Garamond"/>
          <w:sz w:val="24"/>
          <w:szCs w:val="24"/>
        </w:rPr>
      </w:pPr>
      <w:r>
        <w:rPr>
          <w:rFonts w:ascii="Garamond" w:hAnsi="Garamond"/>
          <w:sz w:val="24"/>
          <w:szCs w:val="24"/>
        </w:rPr>
        <w:t>Additional readings posted on Blackboard</w:t>
      </w:r>
    </w:p>
    <w:p w:rsidR="007F2543" w:rsidRPr="00A94E00" w:rsidRDefault="007F2543" w:rsidP="007F2543">
      <w:pPr>
        <w:rPr>
          <w:rFonts w:ascii="Garamond" w:hAnsi="Garamond"/>
          <w:sz w:val="24"/>
          <w:szCs w:val="24"/>
        </w:rPr>
      </w:pPr>
    </w:p>
    <w:p w:rsidR="00E72473" w:rsidRDefault="00A94E00" w:rsidP="007F2543">
      <w:pPr>
        <w:rPr>
          <w:rFonts w:ascii="Garamond" w:hAnsi="Garamond"/>
          <w:sz w:val="24"/>
        </w:rPr>
      </w:pPr>
      <w:r>
        <w:rPr>
          <w:rFonts w:ascii="Garamond" w:hAnsi="Garamond"/>
          <w:sz w:val="24"/>
        </w:rPr>
        <w:t>All</w:t>
      </w:r>
      <w:r w:rsidR="00E72473">
        <w:rPr>
          <w:rFonts w:ascii="Garamond" w:hAnsi="Garamond"/>
          <w:sz w:val="24"/>
        </w:rPr>
        <w:t xml:space="preserve"> required texts are available at the bookstore. </w:t>
      </w:r>
      <w:r>
        <w:rPr>
          <w:rFonts w:ascii="Garamond" w:hAnsi="Garamond"/>
          <w:sz w:val="24"/>
        </w:rPr>
        <w:t>All</w:t>
      </w:r>
      <w:r w:rsidR="00E72473">
        <w:rPr>
          <w:rFonts w:ascii="Garamond" w:hAnsi="Garamond"/>
          <w:sz w:val="24"/>
        </w:rPr>
        <w:t xml:space="preserve"> are also available in eBook format on Amazon.com</w:t>
      </w:r>
      <w:r>
        <w:rPr>
          <w:rFonts w:ascii="Garamond" w:hAnsi="Garamond"/>
          <w:sz w:val="24"/>
        </w:rPr>
        <w:t xml:space="preserve"> (usually at a considerable discount from the print versions)</w:t>
      </w:r>
      <w:r w:rsidR="00966B4F">
        <w:rPr>
          <w:rFonts w:ascii="Garamond" w:hAnsi="Garamond"/>
          <w:sz w:val="24"/>
        </w:rPr>
        <w:t>.</w:t>
      </w:r>
    </w:p>
    <w:p w:rsidR="00966B4F" w:rsidRDefault="00966B4F" w:rsidP="007F2543">
      <w:pPr>
        <w:rPr>
          <w:rFonts w:ascii="Garamond" w:hAnsi="Garamond"/>
          <w:sz w:val="24"/>
        </w:rPr>
      </w:pPr>
    </w:p>
    <w:p w:rsidR="007F2543" w:rsidRDefault="007F2543" w:rsidP="007F2543">
      <w:pPr>
        <w:pStyle w:val="BodyText"/>
      </w:pPr>
      <w:r>
        <w:t xml:space="preserve">Reading for this class is absolutely essential. Lectures will deal with course material that is separate from that contained in the readings. You must come to class each day with the assigned reading </w:t>
      </w:r>
      <w:r w:rsidR="009A1C67">
        <w:t>completed</w:t>
      </w:r>
      <w:r>
        <w:t xml:space="preserve"> to get the most out of lecture and to succeed in the course. </w:t>
      </w:r>
    </w:p>
    <w:p w:rsidR="00337217" w:rsidRDefault="00337217">
      <w:pPr>
        <w:rPr>
          <w:rFonts w:ascii="Garamond" w:hAnsi="Garamond"/>
          <w:sz w:val="24"/>
        </w:rPr>
      </w:pPr>
    </w:p>
    <w:p w:rsidR="00966B4F" w:rsidRDefault="00C86FFC" w:rsidP="00F40554">
      <w:pPr>
        <w:rPr>
          <w:rFonts w:ascii="Garamond" w:hAnsi="Garamond"/>
          <w:sz w:val="24"/>
        </w:rPr>
      </w:pPr>
      <w:r>
        <w:rPr>
          <w:rFonts w:ascii="Garamond" w:hAnsi="Garamond"/>
          <w:b/>
          <w:sz w:val="24"/>
        </w:rPr>
        <w:t>Course Requirements</w:t>
      </w:r>
      <w:r w:rsidR="00337217">
        <w:rPr>
          <w:rFonts w:ascii="Garamond" w:hAnsi="Garamond"/>
          <w:b/>
          <w:sz w:val="24"/>
        </w:rPr>
        <w:t>:</w:t>
      </w:r>
      <w:r w:rsidR="00337217">
        <w:rPr>
          <w:rFonts w:ascii="Garamond" w:hAnsi="Garamond"/>
          <w:sz w:val="24"/>
        </w:rPr>
        <w:t xml:space="preserve">  </w:t>
      </w:r>
      <w:r w:rsidR="00F40554">
        <w:rPr>
          <w:rFonts w:ascii="Garamond" w:hAnsi="Garamond"/>
          <w:sz w:val="24"/>
        </w:rPr>
        <w:t xml:space="preserve">Grades for this course will be </w:t>
      </w:r>
      <w:r w:rsidR="001B171E">
        <w:rPr>
          <w:rFonts w:ascii="Garamond" w:hAnsi="Garamond"/>
          <w:sz w:val="24"/>
        </w:rPr>
        <w:t>based on a combination of exams</w:t>
      </w:r>
      <w:r w:rsidR="00966B4F">
        <w:rPr>
          <w:rFonts w:ascii="Garamond" w:hAnsi="Garamond"/>
          <w:sz w:val="24"/>
        </w:rPr>
        <w:t>, a research paper</w:t>
      </w:r>
      <w:r w:rsidR="002734CB">
        <w:rPr>
          <w:rFonts w:ascii="Garamond" w:hAnsi="Garamond"/>
          <w:sz w:val="24"/>
        </w:rPr>
        <w:t xml:space="preserve"> </w:t>
      </w:r>
      <w:r w:rsidR="00F40554">
        <w:rPr>
          <w:rFonts w:ascii="Garamond" w:hAnsi="Garamond"/>
          <w:sz w:val="24"/>
        </w:rPr>
        <w:t xml:space="preserve">and </w:t>
      </w:r>
      <w:r w:rsidR="002734CB">
        <w:rPr>
          <w:rFonts w:ascii="Garamond" w:hAnsi="Garamond"/>
          <w:sz w:val="24"/>
        </w:rPr>
        <w:t>participation</w:t>
      </w:r>
      <w:r w:rsidR="00F40554">
        <w:rPr>
          <w:rFonts w:ascii="Garamond" w:hAnsi="Garamond"/>
          <w:sz w:val="24"/>
        </w:rPr>
        <w:t xml:space="preserve">. </w:t>
      </w:r>
    </w:p>
    <w:p w:rsidR="00966B4F" w:rsidRDefault="00966B4F" w:rsidP="00F40554">
      <w:pPr>
        <w:rPr>
          <w:rFonts w:ascii="Garamond" w:hAnsi="Garamond"/>
          <w:sz w:val="24"/>
        </w:rPr>
      </w:pPr>
    </w:p>
    <w:p w:rsidR="00337217" w:rsidRPr="00966B4F" w:rsidRDefault="00966B4F" w:rsidP="00966B4F">
      <w:pPr>
        <w:ind w:left="720"/>
        <w:rPr>
          <w:rFonts w:ascii="Garamond" w:hAnsi="Garamond"/>
          <w:sz w:val="24"/>
        </w:rPr>
      </w:pPr>
      <w:r>
        <w:rPr>
          <w:rFonts w:ascii="Garamond" w:hAnsi="Garamond"/>
          <w:b/>
          <w:sz w:val="24"/>
        </w:rPr>
        <w:t xml:space="preserve">Exams. </w:t>
      </w:r>
      <w:r w:rsidR="00F40554">
        <w:rPr>
          <w:rFonts w:ascii="Garamond" w:hAnsi="Garamond"/>
          <w:sz w:val="24"/>
        </w:rPr>
        <w:t xml:space="preserve">There will be three exams, which will cover the material between that exam and the one preceding it (exams are not comprehensive). That said, the course is designed in such a way that ideas from earlier sections are vital to understanding later material. </w:t>
      </w:r>
      <w:r>
        <w:rPr>
          <w:rFonts w:ascii="Garamond" w:hAnsi="Garamond"/>
          <w:sz w:val="24"/>
        </w:rPr>
        <w:t xml:space="preserve">Exams will be essay format. Each exam has three prompts; you will choose </w:t>
      </w:r>
      <w:r>
        <w:rPr>
          <w:rFonts w:ascii="Garamond" w:hAnsi="Garamond"/>
          <w:b/>
          <w:sz w:val="24"/>
        </w:rPr>
        <w:t xml:space="preserve">one </w:t>
      </w:r>
      <w:r>
        <w:rPr>
          <w:rFonts w:ascii="Garamond" w:hAnsi="Garamond"/>
          <w:sz w:val="24"/>
        </w:rPr>
        <w:t xml:space="preserve">prompt to answer in your paper. These exams will be </w:t>
      </w:r>
      <w:r>
        <w:rPr>
          <w:rFonts w:ascii="Garamond" w:hAnsi="Garamond"/>
          <w:b/>
          <w:sz w:val="24"/>
        </w:rPr>
        <w:t>take-home, open book and open note</w:t>
      </w:r>
      <w:r>
        <w:rPr>
          <w:rFonts w:ascii="Garamond" w:hAnsi="Garamond"/>
          <w:sz w:val="24"/>
        </w:rPr>
        <w:t xml:space="preserve">. Prompts will be posted on Blackboard on </w:t>
      </w:r>
      <w:r>
        <w:rPr>
          <w:rFonts w:ascii="Garamond" w:hAnsi="Garamond"/>
          <w:b/>
          <w:sz w:val="24"/>
        </w:rPr>
        <w:t>Mondays</w:t>
      </w:r>
      <w:r>
        <w:rPr>
          <w:rFonts w:ascii="Garamond" w:hAnsi="Garamond"/>
          <w:sz w:val="24"/>
        </w:rPr>
        <w:t xml:space="preserve"> of exam weeks, and will be due </w:t>
      </w:r>
      <w:r>
        <w:rPr>
          <w:rFonts w:ascii="Garamond" w:hAnsi="Garamond"/>
          <w:b/>
          <w:sz w:val="24"/>
        </w:rPr>
        <w:t>Fridays, via Blackboard.</w:t>
      </w:r>
      <w:r>
        <w:rPr>
          <w:rFonts w:ascii="Garamond" w:hAnsi="Garamond"/>
          <w:sz w:val="24"/>
        </w:rPr>
        <w:t xml:space="preserve"> </w:t>
      </w:r>
    </w:p>
    <w:p w:rsidR="002734CB" w:rsidRDefault="002734CB" w:rsidP="00F40554">
      <w:pPr>
        <w:rPr>
          <w:rFonts w:ascii="Garamond" w:hAnsi="Garamond"/>
          <w:sz w:val="24"/>
        </w:rPr>
      </w:pPr>
    </w:p>
    <w:p w:rsidR="003460A3" w:rsidRDefault="00966B4F" w:rsidP="00966B4F">
      <w:pPr>
        <w:ind w:left="720"/>
        <w:rPr>
          <w:rFonts w:ascii="Garamond" w:hAnsi="Garamond"/>
          <w:sz w:val="24"/>
        </w:rPr>
      </w:pPr>
      <w:r>
        <w:rPr>
          <w:rFonts w:ascii="Garamond" w:hAnsi="Garamond"/>
          <w:b/>
          <w:sz w:val="24"/>
        </w:rPr>
        <w:t xml:space="preserve">Research paper. </w:t>
      </w:r>
      <w:r>
        <w:rPr>
          <w:rFonts w:ascii="Garamond" w:hAnsi="Garamond"/>
          <w:sz w:val="24"/>
        </w:rPr>
        <w:t xml:space="preserve">The research paper, due towards the end of the course, should examine a populist leader, movement, or a historical or contemporary event which was influenced by populism. The paper should do more than simply describe the topic, but should attempt to explain why it happened when, where, and how it did. </w:t>
      </w:r>
      <w:r w:rsidR="00C86FFC">
        <w:rPr>
          <w:rFonts w:ascii="Garamond" w:hAnsi="Garamond"/>
          <w:sz w:val="24"/>
        </w:rPr>
        <w:t xml:space="preserve">You will be required to submit your research topic and scholarly sources (at least five) by the date specified in the syllabus for approval. Failure to do so will result in a </w:t>
      </w:r>
      <w:r w:rsidR="00C86FFC">
        <w:rPr>
          <w:rFonts w:ascii="Garamond" w:hAnsi="Garamond"/>
          <w:b/>
          <w:sz w:val="24"/>
        </w:rPr>
        <w:t xml:space="preserve">ten point deduction </w:t>
      </w:r>
      <w:r w:rsidR="00C86FFC">
        <w:rPr>
          <w:rFonts w:ascii="Garamond" w:hAnsi="Garamond"/>
          <w:sz w:val="24"/>
        </w:rPr>
        <w:t xml:space="preserve">from your research paper grade. </w:t>
      </w:r>
      <w:r>
        <w:rPr>
          <w:rFonts w:ascii="Garamond" w:hAnsi="Garamond"/>
          <w:sz w:val="24"/>
        </w:rPr>
        <w:t>More details on the paper will be posted on Blackboard early in the semester.</w:t>
      </w:r>
    </w:p>
    <w:p w:rsidR="001B171E" w:rsidRDefault="001B171E" w:rsidP="00F40554">
      <w:pPr>
        <w:rPr>
          <w:rFonts w:ascii="Garamond" w:hAnsi="Garamond"/>
          <w:sz w:val="24"/>
        </w:rPr>
      </w:pPr>
    </w:p>
    <w:p w:rsidR="00966B4F" w:rsidRDefault="00EE7F44" w:rsidP="00966B4F">
      <w:pPr>
        <w:ind w:left="720"/>
        <w:rPr>
          <w:rFonts w:ascii="Garamond" w:hAnsi="Garamond"/>
          <w:sz w:val="24"/>
        </w:rPr>
      </w:pPr>
      <w:r>
        <w:rPr>
          <w:rFonts w:ascii="Garamond" w:hAnsi="Garamond"/>
          <w:b/>
          <w:sz w:val="24"/>
        </w:rPr>
        <w:t>Participation</w:t>
      </w:r>
      <w:r w:rsidR="003460A3">
        <w:rPr>
          <w:rFonts w:ascii="Garamond" w:hAnsi="Garamond"/>
          <w:b/>
          <w:sz w:val="24"/>
        </w:rPr>
        <w:t xml:space="preserve">: </w:t>
      </w:r>
      <w:r w:rsidR="00966B4F">
        <w:rPr>
          <w:rFonts w:ascii="Garamond" w:hAnsi="Garamond"/>
          <w:sz w:val="24"/>
        </w:rPr>
        <w:t xml:space="preserve">Participation will be based primarily on in-class discussion. Points will be awarded for making comments and asking questions in class. </w:t>
      </w:r>
      <w:r w:rsidR="00C86FFC">
        <w:rPr>
          <w:rFonts w:ascii="Garamond" w:hAnsi="Garamond"/>
          <w:sz w:val="24"/>
        </w:rPr>
        <w:t xml:space="preserve">You will need to make some contribution to discussion during every discussion to get full points. </w:t>
      </w:r>
      <w:r w:rsidR="00966B4F">
        <w:rPr>
          <w:rFonts w:ascii="Garamond" w:hAnsi="Garamond"/>
          <w:sz w:val="24"/>
        </w:rPr>
        <w:t xml:space="preserve">That said, I am aware that some students feel uncomfortable engaging in discussion in front of large groups. Therefore, students may also attend office hours to discuss the course material to gain participation points. </w:t>
      </w:r>
    </w:p>
    <w:p w:rsidR="00C86FFC" w:rsidRDefault="00C86FFC" w:rsidP="00966B4F">
      <w:pPr>
        <w:ind w:left="720"/>
        <w:rPr>
          <w:rFonts w:ascii="Garamond" w:hAnsi="Garamond"/>
          <w:sz w:val="24"/>
        </w:rPr>
      </w:pPr>
    </w:p>
    <w:p w:rsidR="003460A3" w:rsidRDefault="00C86FFC" w:rsidP="00966B4F">
      <w:pPr>
        <w:ind w:left="720"/>
        <w:rPr>
          <w:rFonts w:ascii="Garamond" w:hAnsi="Garamond"/>
          <w:sz w:val="24"/>
        </w:rPr>
      </w:pPr>
      <w:r>
        <w:rPr>
          <w:rFonts w:ascii="Garamond" w:hAnsi="Garamond"/>
          <w:sz w:val="24"/>
        </w:rPr>
        <w:t xml:space="preserve">Additionally, participation points will be given for </w:t>
      </w:r>
      <w:r w:rsidR="00966B4F">
        <w:rPr>
          <w:rFonts w:ascii="Garamond" w:hAnsi="Garamond"/>
          <w:sz w:val="24"/>
        </w:rPr>
        <w:t xml:space="preserve">periodic, short, in-class writing assignments. Random reading quizzes will also count as part of your participation grade. </w:t>
      </w:r>
    </w:p>
    <w:p w:rsidR="00C86FFC" w:rsidRDefault="00C86FFC" w:rsidP="00C86FFC">
      <w:pPr>
        <w:rPr>
          <w:rFonts w:ascii="Garamond" w:hAnsi="Garamond"/>
          <w:sz w:val="24"/>
        </w:rPr>
      </w:pPr>
    </w:p>
    <w:p w:rsidR="00C86FFC" w:rsidRPr="00C86FFC" w:rsidRDefault="00C86FFC" w:rsidP="00C86FFC">
      <w:pPr>
        <w:rPr>
          <w:rFonts w:ascii="Garamond" w:hAnsi="Garamond"/>
          <w:b/>
          <w:sz w:val="24"/>
        </w:rPr>
      </w:pPr>
    </w:p>
    <w:p w:rsidR="00031651" w:rsidRDefault="00031651">
      <w:pPr>
        <w:rPr>
          <w:rFonts w:ascii="Garamond" w:hAnsi="Garamond"/>
          <w:b/>
          <w:sz w:val="24"/>
        </w:rPr>
      </w:pPr>
      <w:r>
        <w:rPr>
          <w:rFonts w:ascii="Garamond" w:hAnsi="Garamond"/>
          <w:b/>
          <w:sz w:val="24"/>
        </w:rPr>
        <w:br w:type="page"/>
      </w:r>
    </w:p>
    <w:p w:rsidR="001B3CC9" w:rsidRDefault="00C86FFC" w:rsidP="00F40554">
      <w:pPr>
        <w:rPr>
          <w:rFonts w:ascii="Garamond" w:hAnsi="Garamond"/>
          <w:sz w:val="24"/>
        </w:rPr>
      </w:pPr>
      <w:r>
        <w:rPr>
          <w:rFonts w:ascii="Garamond" w:hAnsi="Garamond"/>
          <w:b/>
          <w:sz w:val="24"/>
        </w:rPr>
        <w:lastRenderedPageBreak/>
        <w:t>Course Policies: Grading.</w:t>
      </w:r>
      <w:r>
        <w:rPr>
          <w:rFonts w:ascii="Garamond" w:hAnsi="Garamond"/>
          <w:sz w:val="24"/>
        </w:rPr>
        <w:t xml:space="preserve"> </w:t>
      </w:r>
      <w:r w:rsidR="001B3CC9">
        <w:rPr>
          <w:rFonts w:ascii="Garamond" w:hAnsi="Garamond"/>
          <w:sz w:val="24"/>
        </w:rPr>
        <w:t>Final grades will be course will be calculated as follows:</w:t>
      </w:r>
    </w:p>
    <w:p w:rsidR="00C86FFC" w:rsidRDefault="00C86FFC" w:rsidP="00F40554">
      <w:pPr>
        <w:rPr>
          <w:rFonts w:ascii="Garamond" w:hAnsi="Garamond"/>
          <w:sz w:val="24"/>
        </w:rPr>
      </w:pPr>
    </w:p>
    <w:tbl>
      <w:tblPr>
        <w:tblW w:w="0" w:type="auto"/>
        <w:tblInd w:w="108" w:type="dxa"/>
        <w:tblLook w:val="04A0" w:firstRow="1" w:lastRow="0" w:firstColumn="1" w:lastColumn="0" w:noHBand="0" w:noVBand="1"/>
      </w:tblPr>
      <w:tblGrid>
        <w:gridCol w:w="2268"/>
        <w:gridCol w:w="2160"/>
      </w:tblGrid>
      <w:tr w:rsidR="009A1C67" w:rsidRPr="00F6294D" w:rsidTr="00F6294D">
        <w:tc>
          <w:tcPr>
            <w:tcW w:w="2268" w:type="dxa"/>
            <w:tcBorders>
              <w:bottom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Assignment</w:t>
            </w:r>
          </w:p>
        </w:tc>
        <w:tc>
          <w:tcPr>
            <w:tcW w:w="2160" w:type="dxa"/>
            <w:tcBorders>
              <w:bottom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Weight</w:t>
            </w:r>
          </w:p>
        </w:tc>
      </w:tr>
      <w:tr w:rsidR="009A1C67" w:rsidRPr="00F6294D" w:rsidTr="00F6294D">
        <w:tc>
          <w:tcPr>
            <w:tcW w:w="2268" w:type="dxa"/>
            <w:tcBorders>
              <w:top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Exam 1</w:t>
            </w:r>
          </w:p>
        </w:tc>
        <w:tc>
          <w:tcPr>
            <w:tcW w:w="2160" w:type="dxa"/>
            <w:tcBorders>
              <w:top w:val="single" w:sz="4" w:space="0" w:color="auto"/>
            </w:tcBorders>
            <w:shd w:val="clear" w:color="auto" w:fill="auto"/>
          </w:tcPr>
          <w:p w:rsidR="009A1C67" w:rsidRPr="00F6294D" w:rsidRDefault="00C86FFC" w:rsidP="00C86FFC">
            <w:pPr>
              <w:jc w:val="center"/>
              <w:rPr>
                <w:rFonts w:ascii="Garamond" w:hAnsi="Garamond"/>
                <w:sz w:val="24"/>
              </w:rPr>
            </w:pPr>
            <w:r>
              <w:rPr>
                <w:rFonts w:ascii="Garamond" w:hAnsi="Garamond"/>
                <w:sz w:val="24"/>
              </w:rPr>
              <w:t>25</w:t>
            </w:r>
            <w:r w:rsidR="009A1C67" w:rsidRPr="00F6294D">
              <w:rPr>
                <w:rFonts w:ascii="Garamond" w:hAnsi="Garamond"/>
                <w:sz w:val="24"/>
              </w:rPr>
              <w:t>%</w:t>
            </w:r>
          </w:p>
        </w:tc>
      </w:tr>
      <w:tr w:rsidR="009A1C67" w:rsidRPr="00F6294D" w:rsidTr="00F6294D">
        <w:tc>
          <w:tcPr>
            <w:tcW w:w="2268"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Exam 2</w:t>
            </w:r>
          </w:p>
        </w:tc>
        <w:tc>
          <w:tcPr>
            <w:tcW w:w="2160" w:type="dxa"/>
            <w:shd w:val="clear" w:color="auto" w:fill="auto"/>
          </w:tcPr>
          <w:p w:rsidR="009A1C67" w:rsidRPr="00F6294D" w:rsidRDefault="00C86FFC" w:rsidP="00F6294D">
            <w:pPr>
              <w:jc w:val="center"/>
              <w:rPr>
                <w:rFonts w:ascii="Garamond" w:hAnsi="Garamond"/>
                <w:sz w:val="24"/>
              </w:rPr>
            </w:pPr>
            <w:r>
              <w:rPr>
                <w:rFonts w:ascii="Garamond" w:hAnsi="Garamond"/>
                <w:sz w:val="24"/>
              </w:rPr>
              <w:t>25</w:t>
            </w:r>
            <w:r w:rsidR="009A1C67" w:rsidRPr="00F6294D">
              <w:rPr>
                <w:rFonts w:ascii="Garamond" w:hAnsi="Garamond"/>
                <w:sz w:val="24"/>
              </w:rPr>
              <w:t>%</w:t>
            </w:r>
          </w:p>
        </w:tc>
      </w:tr>
      <w:tr w:rsidR="009A1C67" w:rsidRPr="00F6294D" w:rsidTr="00F6294D">
        <w:tc>
          <w:tcPr>
            <w:tcW w:w="2268" w:type="dxa"/>
            <w:shd w:val="clear" w:color="auto" w:fill="auto"/>
          </w:tcPr>
          <w:p w:rsidR="009A1C67" w:rsidRPr="00F6294D" w:rsidRDefault="00C86FFC" w:rsidP="00F6294D">
            <w:pPr>
              <w:jc w:val="center"/>
              <w:rPr>
                <w:rFonts w:ascii="Garamond" w:hAnsi="Garamond"/>
                <w:sz w:val="24"/>
              </w:rPr>
            </w:pPr>
            <w:r>
              <w:rPr>
                <w:rFonts w:ascii="Garamond" w:hAnsi="Garamond"/>
                <w:sz w:val="24"/>
              </w:rPr>
              <w:t>Exam 3</w:t>
            </w:r>
          </w:p>
        </w:tc>
        <w:tc>
          <w:tcPr>
            <w:tcW w:w="2160" w:type="dxa"/>
            <w:shd w:val="clear" w:color="auto" w:fill="auto"/>
          </w:tcPr>
          <w:p w:rsidR="009A1C67" w:rsidRPr="00F6294D" w:rsidRDefault="00C86FFC" w:rsidP="00F6294D">
            <w:pPr>
              <w:jc w:val="center"/>
              <w:rPr>
                <w:rFonts w:ascii="Garamond" w:hAnsi="Garamond"/>
                <w:sz w:val="24"/>
              </w:rPr>
            </w:pPr>
            <w:r>
              <w:rPr>
                <w:rFonts w:ascii="Garamond" w:hAnsi="Garamond"/>
                <w:sz w:val="24"/>
              </w:rPr>
              <w:t>25</w:t>
            </w:r>
            <w:r w:rsidR="009A1C67" w:rsidRPr="00F6294D">
              <w:rPr>
                <w:rFonts w:ascii="Garamond" w:hAnsi="Garamond"/>
                <w:sz w:val="24"/>
              </w:rPr>
              <w:t>%</w:t>
            </w:r>
          </w:p>
        </w:tc>
      </w:tr>
      <w:tr w:rsidR="00C86FFC" w:rsidRPr="00F6294D" w:rsidTr="00F6294D">
        <w:tc>
          <w:tcPr>
            <w:tcW w:w="2268" w:type="dxa"/>
            <w:shd w:val="clear" w:color="auto" w:fill="auto"/>
          </w:tcPr>
          <w:p w:rsidR="00C86FFC" w:rsidRDefault="00C86FFC" w:rsidP="00F6294D">
            <w:pPr>
              <w:jc w:val="center"/>
              <w:rPr>
                <w:rFonts w:ascii="Garamond" w:hAnsi="Garamond"/>
                <w:sz w:val="24"/>
              </w:rPr>
            </w:pPr>
            <w:r>
              <w:rPr>
                <w:rFonts w:ascii="Garamond" w:hAnsi="Garamond"/>
                <w:sz w:val="24"/>
              </w:rPr>
              <w:t>Research paper</w:t>
            </w:r>
          </w:p>
        </w:tc>
        <w:tc>
          <w:tcPr>
            <w:tcW w:w="2160" w:type="dxa"/>
            <w:shd w:val="clear" w:color="auto" w:fill="auto"/>
          </w:tcPr>
          <w:p w:rsidR="00C86FFC" w:rsidRDefault="00C86FFC" w:rsidP="00F6294D">
            <w:pPr>
              <w:jc w:val="center"/>
              <w:rPr>
                <w:rFonts w:ascii="Garamond" w:hAnsi="Garamond"/>
                <w:sz w:val="24"/>
              </w:rPr>
            </w:pPr>
            <w:r>
              <w:rPr>
                <w:rFonts w:ascii="Garamond" w:hAnsi="Garamond"/>
                <w:sz w:val="24"/>
              </w:rPr>
              <w:t>15%</w:t>
            </w:r>
          </w:p>
        </w:tc>
      </w:tr>
      <w:tr w:rsidR="009A1C67" w:rsidRPr="00F6294D" w:rsidTr="00F6294D">
        <w:tc>
          <w:tcPr>
            <w:tcW w:w="2268"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Participation</w:t>
            </w:r>
          </w:p>
        </w:tc>
        <w:tc>
          <w:tcPr>
            <w:tcW w:w="2160"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10%</w:t>
            </w:r>
          </w:p>
        </w:tc>
      </w:tr>
    </w:tbl>
    <w:p w:rsidR="00337217" w:rsidRDefault="00337217">
      <w:pPr>
        <w:pStyle w:val="BodyText"/>
      </w:pPr>
      <w:r>
        <w:t>Grades will be</w:t>
      </w:r>
      <w:r w:rsidR="00110BB2">
        <w:t xml:space="preserve"> assigned on the scale listed below</w:t>
      </w:r>
      <w:r>
        <w:t>:</w:t>
      </w:r>
    </w:p>
    <w:p w:rsidR="00337217" w:rsidRDefault="00337217">
      <w:pPr>
        <w:pStyle w:val="BodyText"/>
      </w:pPr>
    </w:p>
    <w:p w:rsidR="00337217" w:rsidRDefault="00337217">
      <w:pPr>
        <w:pStyle w:val="BodyText"/>
      </w:pPr>
      <w:r>
        <w:t>93-</w:t>
      </w:r>
      <w:proofErr w:type="gramStart"/>
      <w:r w:rsidR="00110BB2">
        <w:t>100</w:t>
      </w:r>
      <w:r>
        <w:t xml:space="preserve">  A</w:t>
      </w:r>
      <w:proofErr w:type="gramEnd"/>
      <w:r>
        <w:tab/>
        <w:t>90-92  A-</w:t>
      </w:r>
    </w:p>
    <w:p w:rsidR="00337217" w:rsidRDefault="00337217">
      <w:pPr>
        <w:pStyle w:val="BodyText"/>
      </w:pPr>
      <w:r>
        <w:t>88-89    B+</w:t>
      </w:r>
      <w:r>
        <w:tab/>
        <w:t>83-</w:t>
      </w:r>
      <w:proofErr w:type="gramStart"/>
      <w:r>
        <w:t>87  B</w:t>
      </w:r>
      <w:proofErr w:type="gramEnd"/>
      <w:r>
        <w:tab/>
        <w:t>80-82  B-</w:t>
      </w:r>
    </w:p>
    <w:p w:rsidR="00337217" w:rsidRDefault="00337217">
      <w:pPr>
        <w:pStyle w:val="BodyText"/>
      </w:pPr>
      <w:r>
        <w:t>78-79    C+</w:t>
      </w:r>
      <w:r>
        <w:tab/>
        <w:t>73-</w:t>
      </w:r>
      <w:proofErr w:type="gramStart"/>
      <w:r>
        <w:t>77  C</w:t>
      </w:r>
      <w:proofErr w:type="gramEnd"/>
      <w:r>
        <w:tab/>
        <w:t>70-72  C-</w:t>
      </w:r>
    </w:p>
    <w:p w:rsidR="00337217" w:rsidRDefault="00337217">
      <w:pPr>
        <w:pStyle w:val="BodyText"/>
      </w:pPr>
      <w:r>
        <w:t>68-69    D+</w:t>
      </w:r>
      <w:r>
        <w:tab/>
        <w:t>63-</w:t>
      </w:r>
      <w:proofErr w:type="gramStart"/>
      <w:r>
        <w:t>67  D</w:t>
      </w:r>
      <w:proofErr w:type="gramEnd"/>
      <w:r>
        <w:tab/>
        <w:t>60-62  D-</w:t>
      </w:r>
    </w:p>
    <w:p w:rsidR="00337217" w:rsidRDefault="00337217">
      <w:pPr>
        <w:pStyle w:val="BodyText"/>
      </w:pPr>
      <w:r>
        <w:t>&lt;60      F</w:t>
      </w:r>
    </w:p>
    <w:p w:rsidR="00110BB2" w:rsidRDefault="00110BB2">
      <w:pPr>
        <w:pStyle w:val="BodyText"/>
      </w:pPr>
    </w:p>
    <w:p w:rsidR="00110BB2" w:rsidRDefault="00110BB2">
      <w:pPr>
        <w:pStyle w:val="BodyText"/>
      </w:pPr>
      <w:r>
        <w:t>All final percentages will be rounded to the nearest percentage point. No exceptions will be made to the scale listed here.</w:t>
      </w:r>
    </w:p>
    <w:p w:rsidR="00C86FFC" w:rsidRDefault="00C86FFC">
      <w:pPr>
        <w:pStyle w:val="BodyText"/>
      </w:pPr>
    </w:p>
    <w:p w:rsidR="00C86FFC" w:rsidRPr="00C86FFC" w:rsidRDefault="00C86FFC">
      <w:pPr>
        <w:pStyle w:val="BodyText"/>
      </w:pPr>
      <w:r>
        <w:rPr>
          <w:b/>
        </w:rPr>
        <w:t>Late work</w:t>
      </w:r>
      <w:r>
        <w:t xml:space="preserve">. Late work will be accepted, but a 10-point deduction will be applied for </w:t>
      </w:r>
      <w:r>
        <w:rPr>
          <w:b/>
        </w:rPr>
        <w:t>each day the assignment is late.</w:t>
      </w:r>
      <w:r>
        <w:t xml:space="preserve"> There will be no exceptions to this policy unless you notify me </w:t>
      </w:r>
      <w:r>
        <w:rPr>
          <w:b/>
        </w:rPr>
        <w:t xml:space="preserve">before </w:t>
      </w:r>
      <w:r>
        <w:t>the deadline that your work will be late. Extensions with a smaller deduction may be granted based on extreme exigent circumstances, but only with prior approval.</w:t>
      </w:r>
    </w:p>
    <w:p w:rsidR="0011603A" w:rsidRDefault="0011603A">
      <w:pPr>
        <w:pStyle w:val="BodyText"/>
      </w:pPr>
    </w:p>
    <w:p w:rsidR="0011603A" w:rsidRPr="00E742CB" w:rsidRDefault="00C86FFC">
      <w:pPr>
        <w:pStyle w:val="BodyText"/>
      </w:pPr>
      <w:r>
        <w:rPr>
          <w:b/>
        </w:rPr>
        <w:t xml:space="preserve">Grade appeals. </w:t>
      </w:r>
      <w:r w:rsidR="00E742CB">
        <w:t xml:space="preserve">If you feel your grade on an assignment is incorrect, you may explain, in writing, why you feel you have been graded incorrectly or unfairly and submit it to </w:t>
      </w:r>
      <w:r w:rsidR="006448D5">
        <w:t>me</w:t>
      </w:r>
      <w:r w:rsidR="00E742CB">
        <w:t xml:space="preserve"> </w:t>
      </w:r>
      <w:r w:rsidR="002725B4">
        <w:rPr>
          <w:b/>
        </w:rPr>
        <w:t>no later than</w:t>
      </w:r>
      <w:r w:rsidR="00E742CB">
        <w:rPr>
          <w:b/>
        </w:rPr>
        <w:t xml:space="preserve"> one week</w:t>
      </w:r>
      <w:r w:rsidR="00E742CB">
        <w:t xml:space="preserve"> from the day the assignment was returned; late appeals will </w:t>
      </w:r>
      <w:r w:rsidR="00E742CB">
        <w:rPr>
          <w:b/>
        </w:rPr>
        <w:t>not be accepted or considered.</w:t>
      </w:r>
    </w:p>
    <w:p w:rsidR="00C454F9" w:rsidRDefault="00C454F9">
      <w:pPr>
        <w:pStyle w:val="BodyText"/>
      </w:pPr>
    </w:p>
    <w:p w:rsidR="00E7116E" w:rsidRPr="00E7116E" w:rsidRDefault="00E7116E">
      <w:pPr>
        <w:pStyle w:val="BodyText"/>
      </w:pPr>
      <w:r>
        <w:rPr>
          <w:b/>
        </w:rPr>
        <w:t>Lecture notes/slides.</w:t>
      </w:r>
      <w:r>
        <w:t xml:space="preserve"> Class attendance is absolutely mandatory and necessary for success in this course. However, to ensure that students can take effective notes and follow lectures, I will post both </w:t>
      </w:r>
      <w:proofErr w:type="spellStart"/>
      <w:r>
        <w:t>Powerpoint</w:t>
      </w:r>
      <w:proofErr w:type="spellEnd"/>
      <w:r>
        <w:t xml:space="preserve"> slides and an outline of the lecture on Blackboard </w:t>
      </w:r>
      <w:r>
        <w:rPr>
          <w:b/>
        </w:rPr>
        <w:t xml:space="preserve">several days prior to the class meeting in which that lecture is given. </w:t>
      </w:r>
      <w:r>
        <w:t>I encourage students to review these outlines and/or bring them to class to use as a guide during lecture.</w:t>
      </w:r>
    </w:p>
    <w:p w:rsidR="00E7116E" w:rsidRDefault="00E7116E">
      <w:pPr>
        <w:pStyle w:val="BodyText"/>
        <w:rPr>
          <w:b/>
        </w:rPr>
      </w:pPr>
    </w:p>
    <w:p w:rsidR="00C454F9" w:rsidRDefault="00A173AE">
      <w:pPr>
        <w:pStyle w:val="BodyText"/>
      </w:pPr>
      <w:r>
        <w:rPr>
          <w:b/>
        </w:rPr>
        <w:t xml:space="preserve">Office hours and contact policy: </w:t>
      </w:r>
      <w:r w:rsidR="00C454F9">
        <w:t xml:space="preserve">If at any point in the semester you worry about your grade or your understanding of the course, </w:t>
      </w:r>
      <w:r w:rsidR="00C454F9">
        <w:rPr>
          <w:b/>
        </w:rPr>
        <w:t>please come and see me as soon as possible</w:t>
      </w:r>
      <w:r w:rsidR="00C454F9">
        <w:t xml:space="preserve">. </w:t>
      </w:r>
      <w:r w:rsidR="00164FEA">
        <w:t xml:space="preserve">I cannot emphasize enough that I want you all to succeed in this course, but in order for that to happen, you must </w:t>
      </w:r>
      <w:r w:rsidR="00164FEA">
        <w:rPr>
          <w:b/>
        </w:rPr>
        <w:t xml:space="preserve">ask for help when you need it. </w:t>
      </w:r>
      <w:r w:rsidR="00C454F9">
        <w:t>This is a difficult course with a great deal of material</w:t>
      </w:r>
      <w:r>
        <w:t xml:space="preserve">. </w:t>
      </w:r>
      <w:r w:rsidR="009A1C67">
        <w:t>Timely requests for help and use of university resources provide the best chance of success.</w:t>
      </w:r>
      <w:r w:rsidR="00164FEA">
        <w:t xml:space="preserve"> </w:t>
      </w:r>
      <w:r>
        <w:t>Any students who wish to discuss any aspect of the course are more than welcome to come to office hours.</w:t>
      </w:r>
    </w:p>
    <w:p w:rsidR="00A173AE" w:rsidRDefault="00A173AE">
      <w:pPr>
        <w:pStyle w:val="BodyText"/>
      </w:pPr>
    </w:p>
    <w:p w:rsidR="00A173AE" w:rsidRPr="00C454F9" w:rsidRDefault="00A173AE">
      <w:pPr>
        <w:pStyle w:val="BodyText"/>
      </w:pPr>
      <w:r>
        <w:t xml:space="preserve">Except in extreme circumstances, I will answer e-mails within </w:t>
      </w:r>
      <w:r w:rsidR="00C86FFC">
        <w:t>1 business day</w:t>
      </w:r>
      <w:r>
        <w:t xml:space="preserve"> of receipt. I encourage you to contact me with any questions or concerns as soon as possible, as there is no guarantee any issue you may have can be resolved in one e-mail communication. If your issue requires more extensive communication, I will probably ask you to come to office hours to discuss it face to face.</w:t>
      </w:r>
    </w:p>
    <w:p w:rsidR="005612A8" w:rsidRDefault="005612A8" w:rsidP="0075796C">
      <w:pPr>
        <w:pStyle w:val="BodyText"/>
        <w:jc w:val="center"/>
      </w:pPr>
    </w:p>
    <w:p w:rsidR="00110BB2" w:rsidRDefault="00110BB2" w:rsidP="005612A8">
      <w:pPr>
        <w:pStyle w:val="BodyText"/>
      </w:pPr>
      <w:r>
        <w:rPr>
          <w:b/>
        </w:rPr>
        <w:t xml:space="preserve">Make-ups: </w:t>
      </w:r>
      <w:r>
        <w:t>Exams can be made up, provided that:</w:t>
      </w:r>
    </w:p>
    <w:p w:rsidR="00110BB2" w:rsidRDefault="00110BB2" w:rsidP="00110BB2">
      <w:pPr>
        <w:pStyle w:val="BodyText"/>
        <w:numPr>
          <w:ilvl w:val="0"/>
          <w:numId w:val="4"/>
        </w:numPr>
      </w:pPr>
      <w:r>
        <w:lastRenderedPageBreak/>
        <w:t>You have a reasonable excuse for missing the exam. These include a university-sponsored athletic event, serious illness or accident, or a death in the family. You will be required to submit documentation of your excuse.</w:t>
      </w:r>
    </w:p>
    <w:p w:rsidR="00110BB2" w:rsidRDefault="00110BB2" w:rsidP="00110BB2">
      <w:pPr>
        <w:pStyle w:val="BodyText"/>
        <w:numPr>
          <w:ilvl w:val="0"/>
          <w:numId w:val="4"/>
        </w:numPr>
      </w:pPr>
      <w:r>
        <w:t>You provide as much notification as possible. I reserve the right to refuse make-up exams to students who fail to provide timely notification.</w:t>
      </w:r>
      <w:r w:rsidR="009A1C67">
        <w:t xml:space="preserve"> If an absence is foreseeable, “timely” means as before the assignment, preferably as soon as you know you will be absent.</w:t>
      </w:r>
    </w:p>
    <w:p w:rsidR="00110BB2" w:rsidRDefault="00110BB2" w:rsidP="00110BB2">
      <w:pPr>
        <w:pStyle w:val="BodyText"/>
      </w:pPr>
    </w:p>
    <w:p w:rsidR="00110BB2" w:rsidRPr="00110BB2" w:rsidRDefault="00110BB2" w:rsidP="00110BB2">
      <w:pPr>
        <w:pStyle w:val="BodyText"/>
      </w:pPr>
      <w:r>
        <w:t xml:space="preserve">There will be a single make-up exam period for each exam. All students with approved excuses must make up the exam they missed during the make-up period corresponding to that exam (i.e. you cannot make up the first exam during the make-up period for the second exam). </w:t>
      </w:r>
    </w:p>
    <w:p w:rsidR="00110BB2" w:rsidRDefault="00110BB2" w:rsidP="005612A8">
      <w:pPr>
        <w:pStyle w:val="BodyText"/>
        <w:rPr>
          <w:b/>
        </w:rPr>
      </w:pPr>
    </w:p>
    <w:p w:rsidR="00A173AE" w:rsidRPr="00A173AE" w:rsidRDefault="00A173AE" w:rsidP="005612A8">
      <w:pPr>
        <w:pStyle w:val="BodyText"/>
      </w:pPr>
      <w:r>
        <w:rPr>
          <w:b/>
        </w:rPr>
        <w:t xml:space="preserve">Technology in class: </w:t>
      </w:r>
      <w:r>
        <w:t xml:space="preserve">Students will be allowed to use laptops to take notes. Mobile phones are not allowed; please keep them stowed away during class time. </w:t>
      </w:r>
      <w:r w:rsidR="00164FEA">
        <w:t xml:space="preserve">Also, please make sure laptops and stowed phones, as well as any other electronic devices, </w:t>
      </w:r>
      <w:r w:rsidR="00164FEA">
        <w:rPr>
          <w:b/>
        </w:rPr>
        <w:t xml:space="preserve">are silenced prior to the start of class. </w:t>
      </w:r>
      <w:r w:rsidRPr="00164FEA">
        <w:t>I</w:t>
      </w:r>
      <w:r>
        <w:t xml:space="preserve"> also ask that you limit use of your laptops to class-related activities; individuals who use technology in a </w:t>
      </w:r>
      <w:r w:rsidR="009A1C67">
        <w:t xml:space="preserve">manner that interrupts lecture or distracts other students </w:t>
      </w:r>
      <w:r>
        <w:t>will be asked to leave their laptops at home permanently.</w:t>
      </w:r>
    </w:p>
    <w:p w:rsidR="00A173AE" w:rsidRDefault="00A173AE" w:rsidP="005612A8">
      <w:pPr>
        <w:pStyle w:val="BodyText"/>
        <w:rPr>
          <w:b/>
        </w:rPr>
      </w:pPr>
    </w:p>
    <w:p w:rsidR="005612A8" w:rsidRDefault="005612A8" w:rsidP="00C86FFC">
      <w:pPr>
        <w:rPr>
          <w:rFonts w:ascii="Garamond" w:hAnsi="Garamond"/>
          <w:sz w:val="24"/>
          <w:szCs w:val="24"/>
        </w:rPr>
      </w:pPr>
      <w:r w:rsidRPr="00E7116E">
        <w:rPr>
          <w:rFonts w:ascii="Garamond" w:hAnsi="Garamond"/>
          <w:b/>
          <w:sz w:val="24"/>
          <w:szCs w:val="24"/>
        </w:rPr>
        <w:t>Academic Dishonesty</w:t>
      </w:r>
      <w:r w:rsidR="007F2543" w:rsidRPr="00E7116E">
        <w:rPr>
          <w:rFonts w:ascii="Garamond" w:hAnsi="Garamond"/>
          <w:b/>
          <w:sz w:val="24"/>
          <w:szCs w:val="24"/>
        </w:rPr>
        <w:t>:</w:t>
      </w:r>
      <w:r w:rsidRPr="00E7116E">
        <w:rPr>
          <w:rFonts w:ascii="Garamond" w:hAnsi="Garamond"/>
          <w:b/>
          <w:sz w:val="24"/>
          <w:szCs w:val="24"/>
        </w:rPr>
        <w:t xml:space="preserve"> </w:t>
      </w:r>
      <w:r w:rsidR="00C86FFC" w:rsidRPr="00B21009">
        <w:rPr>
          <w:rFonts w:ascii="Garamond" w:hAnsi="Garamond"/>
          <w:sz w:val="24"/>
          <w:szCs w:val="24"/>
        </w:rPr>
        <w:t>You must comply with the University honor code</w:t>
      </w:r>
      <w:r w:rsidR="00C86FFC">
        <w:rPr>
          <w:rFonts w:ascii="Garamond" w:hAnsi="Garamond"/>
          <w:sz w:val="24"/>
          <w:szCs w:val="24"/>
        </w:rPr>
        <w:t xml:space="preserve"> (</w:t>
      </w:r>
      <w:hyperlink r:id="rId5" w:history="1">
        <w:r w:rsidR="00C86FFC" w:rsidRPr="00847096">
          <w:rPr>
            <w:rStyle w:val="Hyperlink"/>
            <w:rFonts w:ascii="Garamond" w:hAnsi="Garamond"/>
            <w:sz w:val="24"/>
            <w:szCs w:val="24"/>
          </w:rPr>
          <w:t>http://deanofstudents.boisestate.edu/student-code-of-conduct/</w:t>
        </w:r>
      </w:hyperlink>
      <w:r w:rsidR="00C86FFC">
        <w:rPr>
          <w:rFonts w:ascii="Garamond" w:hAnsi="Garamond"/>
          <w:sz w:val="24"/>
          <w:szCs w:val="24"/>
        </w:rPr>
        <w:t>)</w:t>
      </w:r>
      <w:r w:rsidR="00C86FFC" w:rsidRPr="00B21009">
        <w:rPr>
          <w:rFonts w:ascii="Garamond" w:hAnsi="Garamond"/>
          <w:sz w:val="24"/>
          <w:szCs w:val="24"/>
        </w:rPr>
        <w:t>. Violations of the honor code will be</w:t>
      </w:r>
      <w:r w:rsidR="00C86FFC">
        <w:rPr>
          <w:rFonts w:ascii="Garamond" w:hAnsi="Garamond"/>
          <w:sz w:val="24"/>
          <w:szCs w:val="24"/>
        </w:rPr>
        <w:t xml:space="preserve"> referred to the honor council and receive a grade of 0. </w:t>
      </w:r>
      <w:r w:rsidRPr="00C86FFC">
        <w:rPr>
          <w:rFonts w:ascii="Garamond" w:hAnsi="Garamond"/>
          <w:sz w:val="24"/>
          <w:szCs w:val="24"/>
        </w:rPr>
        <w:t xml:space="preserve">Since such dishonesty harms the individual, all students, and the integrity of the University, policies on scholastic dishonesty will be strictly enforced. </w:t>
      </w:r>
      <w:r w:rsidR="00C86FFC">
        <w:rPr>
          <w:rFonts w:ascii="Garamond" w:hAnsi="Garamond"/>
          <w:sz w:val="24"/>
          <w:szCs w:val="24"/>
        </w:rPr>
        <w:t>All violations will be reported to the University, which may lead</w:t>
      </w:r>
      <w:r w:rsidR="00C86FFC" w:rsidRPr="00C86FFC">
        <w:rPr>
          <w:rFonts w:ascii="Garamond" w:hAnsi="Garamond"/>
          <w:sz w:val="24"/>
          <w:szCs w:val="24"/>
        </w:rPr>
        <w:t xml:space="preserve"> to disciplinary penalties, including the possibility of failure in the course and/or dismissal from the University.</w:t>
      </w:r>
    </w:p>
    <w:p w:rsidR="00C86FFC" w:rsidRDefault="00C86FFC" w:rsidP="00C86FFC">
      <w:pPr>
        <w:rPr>
          <w:rFonts w:ascii="Garamond" w:hAnsi="Garamond"/>
          <w:sz w:val="24"/>
          <w:szCs w:val="24"/>
        </w:rPr>
      </w:pPr>
    </w:p>
    <w:p w:rsidR="00C86FFC" w:rsidRPr="00C86FFC" w:rsidRDefault="00C86FFC" w:rsidP="00C86FFC">
      <w:pPr>
        <w:rPr>
          <w:rFonts w:ascii="Garamond" w:hAnsi="Garamond"/>
          <w:sz w:val="24"/>
          <w:szCs w:val="24"/>
        </w:rPr>
      </w:pPr>
      <w:r>
        <w:rPr>
          <w:rFonts w:ascii="Garamond" w:hAnsi="Garamond"/>
          <w:sz w:val="24"/>
          <w:szCs w:val="24"/>
        </w:rPr>
        <w:t xml:space="preserve">All exams and research papers will be, via Blackboard, checked using plagiarism detection software. </w:t>
      </w:r>
    </w:p>
    <w:p w:rsidR="005612A8" w:rsidRDefault="005612A8" w:rsidP="005612A8">
      <w:pPr>
        <w:pStyle w:val="BodyText"/>
      </w:pPr>
      <w:r>
        <w:t xml:space="preserve"> </w:t>
      </w:r>
    </w:p>
    <w:p w:rsidR="005612A8" w:rsidRDefault="005612A8" w:rsidP="005612A8">
      <w:pPr>
        <w:pStyle w:val="BodyText"/>
      </w:pPr>
      <w:r w:rsidRPr="005612A8">
        <w:rPr>
          <w:b/>
        </w:rPr>
        <w:t xml:space="preserve">Students with Disabilities </w:t>
      </w:r>
      <w:r w:rsidR="00C86FFC" w:rsidRPr="00427A9D">
        <w:rPr>
          <w:szCs w:val="24"/>
        </w:rPr>
        <w:t>Students with disabilities needing accommodations to fully participate in this class should contact the Disability Resource Center (DRC). All accommodations MUST be approved through the DRC. Please stop by Administration 114 or call 208-426-1583 to make an appointment with a disability specialist. To learn more about the accommodation proc</w:t>
      </w:r>
      <w:r w:rsidR="00C86FFC">
        <w:rPr>
          <w:szCs w:val="24"/>
        </w:rPr>
        <w:t>ess, visit their</w:t>
      </w:r>
      <w:r w:rsidR="00C86FFC" w:rsidRPr="00427A9D">
        <w:rPr>
          <w:szCs w:val="24"/>
        </w:rPr>
        <w:t xml:space="preserve"> website at </w:t>
      </w:r>
      <w:hyperlink r:id="rId6" w:history="1">
        <w:r w:rsidR="00C86FFC" w:rsidRPr="00427A9D">
          <w:rPr>
            <w:rStyle w:val="Hyperlink"/>
            <w:szCs w:val="24"/>
          </w:rPr>
          <w:t>http://drc.boisestate.edu</w:t>
        </w:r>
      </w:hyperlink>
      <w:r w:rsidR="00C86FFC" w:rsidRPr="00427A9D">
        <w:rPr>
          <w:szCs w:val="24"/>
        </w:rPr>
        <w:t xml:space="preserve">. </w:t>
      </w:r>
      <w:r>
        <w:t xml:space="preserve"> </w:t>
      </w:r>
    </w:p>
    <w:p w:rsidR="005612A8" w:rsidRDefault="005612A8" w:rsidP="005612A8">
      <w:pPr>
        <w:pStyle w:val="BodyText"/>
      </w:pPr>
      <w:r>
        <w:t xml:space="preserve"> </w:t>
      </w:r>
    </w:p>
    <w:p w:rsidR="005612A8" w:rsidRDefault="005612A8" w:rsidP="005612A8">
      <w:pPr>
        <w:pStyle w:val="BodyText"/>
      </w:pPr>
      <w:r w:rsidRPr="005612A8">
        <w:rPr>
          <w:b/>
        </w:rPr>
        <w:t>Religious Holy Day Observance</w:t>
      </w:r>
      <w:r w:rsidR="007F2543">
        <w:rPr>
          <w:b/>
        </w:rPr>
        <w:t>:</w:t>
      </w:r>
      <w:r w:rsidRPr="005612A8">
        <w:rPr>
          <w:b/>
        </w:rPr>
        <w:t xml:space="preserve"> </w:t>
      </w:r>
      <w:r w:rsidR="00C86FFC">
        <w:t>You</w:t>
      </w:r>
      <w:r>
        <w:t xml:space="preserve"> must notify your instructor of your pending absence at least fourteen days prior to the date of observance of a religious holy day. If you must miss a class, an examination, a work assignment, or a project in order to observe a religious holy day, you will be given an opportunity to complete the missed work within a reasonable time after the absence. </w:t>
      </w:r>
    </w:p>
    <w:p w:rsidR="005612A8" w:rsidRDefault="005612A8" w:rsidP="005612A8">
      <w:pPr>
        <w:pStyle w:val="BodyText"/>
      </w:pPr>
      <w:r>
        <w:t xml:space="preserve"> </w:t>
      </w:r>
    </w:p>
    <w:p w:rsidR="00C86FFC" w:rsidRDefault="00C86FFC">
      <w:pPr>
        <w:rPr>
          <w:rFonts w:ascii="Garamond" w:hAnsi="Garamond"/>
          <w:b/>
          <w:sz w:val="32"/>
          <w:u w:val="single"/>
        </w:rPr>
      </w:pPr>
      <w:r>
        <w:rPr>
          <w:b/>
          <w:sz w:val="32"/>
          <w:u w:val="single"/>
        </w:rPr>
        <w:br w:type="page"/>
      </w:r>
    </w:p>
    <w:p w:rsidR="00337217" w:rsidRDefault="00F23622" w:rsidP="005612A8">
      <w:pPr>
        <w:pStyle w:val="BodyText"/>
        <w:jc w:val="center"/>
        <w:rPr>
          <w:b/>
          <w:sz w:val="32"/>
          <w:u w:val="single"/>
        </w:rPr>
      </w:pPr>
      <w:r>
        <w:rPr>
          <w:b/>
          <w:sz w:val="32"/>
          <w:u w:val="single"/>
        </w:rPr>
        <w:lastRenderedPageBreak/>
        <w:t>Course Plan</w:t>
      </w:r>
    </w:p>
    <w:p w:rsidR="00B55E28" w:rsidRDefault="00B55E28" w:rsidP="00B55E28">
      <w:pPr>
        <w:pStyle w:val="BodyText"/>
        <w:rPr>
          <w:szCs w:val="24"/>
        </w:rPr>
      </w:pPr>
    </w:p>
    <w:p w:rsidR="00B55E28" w:rsidRPr="00EE2C23" w:rsidRDefault="00B55E28" w:rsidP="00B55E28">
      <w:pPr>
        <w:pStyle w:val="BodyText"/>
        <w:rPr>
          <w:szCs w:val="24"/>
        </w:rPr>
      </w:pPr>
      <w:r>
        <w:rPr>
          <w:szCs w:val="24"/>
        </w:rPr>
        <w:t xml:space="preserve">Readings listed are to be completed by the first day of the week to which they pertain (except for Week 1). Readings with an asterisk (*) are available </w:t>
      </w:r>
      <w:r w:rsidR="00C86FFC">
        <w:rPr>
          <w:szCs w:val="24"/>
        </w:rPr>
        <w:t>on Blackboard</w:t>
      </w:r>
      <w:r>
        <w:rPr>
          <w:szCs w:val="24"/>
        </w:rPr>
        <w:t>.</w:t>
      </w:r>
      <w:r w:rsidR="001831F9">
        <w:rPr>
          <w:szCs w:val="24"/>
        </w:rPr>
        <w:t xml:space="preserve"> Please be aware that many of these readings have been edited to reduce your reading load. These edits are usually marked, but not always, so if you notice odd “skips” or transitions, that’s probably why.</w:t>
      </w:r>
    </w:p>
    <w:p w:rsidR="00B55E28" w:rsidRDefault="00B55E28">
      <w:pPr>
        <w:pStyle w:val="BodyText"/>
        <w:rPr>
          <w:b/>
          <w:sz w:val="28"/>
        </w:rPr>
      </w:pPr>
    </w:p>
    <w:p w:rsidR="00B55E28" w:rsidRDefault="009F0155" w:rsidP="00EE2C23">
      <w:pPr>
        <w:pStyle w:val="BodyText"/>
        <w:rPr>
          <w:b/>
          <w:szCs w:val="24"/>
        </w:rPr>
      </w:pPr>
      <w:r w:rsidRPr="00EE2C23">
        <w:rPr>
          <w:b/>
          <w:szCs w:val="24"/>
        </w:rPr>
        <w:t xml:space="preserve">Section 1: </w:t>
      </w:r>
      <w:r w:rsidR="00C86FFC">
        <w:rPr>
          <w:b/>
          <w:szCs w:val="24"/>
        </w:rPr>
        <w:t>The origins of populism: the United States and Latin America</w:t>
      </w:r>
    </w:p>
    <w:p w:rsidR="00D4501C" w:rsidRDefault="009F0155" w:rsidP="00EE2C23">
      <w:pPr>
        <w:pStyle w:val="BodyText"/>
        <w:rPr>
          <w:szCs w:val="24"/>
        </w:rPr>
      </w:pPr>
      <w:r w:rsidRPr="00EE2C23">
        <w:rPr>
          <w:szCs w:val="24"/>
        </w:rPr>
        <w:t>This</w:t>
      </w:r>
      <w:r w:rsidR="00D4501C">
        <w:rPr>
          <w:szCs w:val="24"/>
        </w:rPr>
        <w:t xml:space="preserve"> section introduces the course. In the first weeks we discuss competing definitions of populism</w:t>
      </w:r>
      <w:r w:rsidR="005A28AB">
        <w:rPr>
          <w:szCs w:val="24"/>
        </w:rPr>
        <w:t xml:space="preserve"> and the first wave of democratization, occurring from roughly US American independence to World War II. Democracy at this point in time was the product of two partially overlapping and partially competing ideologies: liberalism and democratic republicanism. We will investigate how the tensions between these two philosophies, as well as other factors, produced populist movements in the United States, focusing on two of the most important: Jacksonian democracy and the People’s Party. We then turn to Latin America, where issues of authoritarianism, corruption, and underdevelopment also produced major populist movements, but with a more important role for charismatic leaders, such as Juan </w:t>
      </w:r>
      <w:proofErr w:type="spellStart"/>
      <w:r w:rsidR="005A28AB">
        <w:rPr>
          <w:szCs w:val="24"/>
        </w:rPr>
        <w:t>Perón</w:t>
      </w:r>
      <w:proofErr w:type="spellEnd"/>
      <w:r w:rsidR="005A28AB">
        <w:rPr>
          <w:szCs w:val="24"/>
        </w:rPr>
        <w:t xml:space="preserve"> in Argentina and </w:t>
      </w:r>
      <w:proofErr w:type="spellStart"/>
      <w:r w:rsidR="005A28AB">
        <w:rPr>
          <w:szCs w:val="24"/>
        </w:rPr>
        <w:t>Get</w:t>
      </w:r>
      <w:r w:rsidR="005A28AB">
        <w:rPr>
          <w:rFonts w:ascii="Cambria" w:hAnsi="Cambria"/>
          <w:szCs w:val="24"/>
        </w:rPr>
        <w:t>ú</w:t>
      </w:r>
      <w:r w:rsidR="005A28AB">
        <w:rPr>
          <w:szCs w:val="24"/>
        </w:rPr>
        <w:t>lio</w:t>
      </w:r>
      <w:proofErr w:type="spellEnd"/>
      <w:r w:rsidR="005A28AB">
        <w:rPr>
          <w:szCs w:val="24"/>
        </w:rPr>
        <w:t xml:space="preserve"> Vargas in Brazil. </w:t>
      </w:r>
    </w:p>
    <w:p w:rsidR="009F0155" w:rsidRPr="00EE2C23" w:rsidRDefault="009F0155" w:rsidP="007D154B">
      <w:pPr>
        <w:pStyle w:val="BodyText"/>
        <w:ind w:firstLine="180"/>
        <w:rPr>
          <w:szCs w:val="24"/>
        </w:rPr>
      </w:pPr>
    </w:p>
    <w:p w:rsidR="0075796C" w:rsidRPr="00EE2C23" w:rsidRDefault="00B873F6" w:rsidP="007D154B">
      <w:pPr>
        <w:pStyle w:val="BodyText"/>
        <w:ind w:firstLine="180"/>
        <w:rPr>
          <w:szCs w:val="24"/>
        </w:rPr>
      </w:pPr>
      <w:r w:rsidRPr="00EE2C23">
        <w:rPr>
          <w:szCs w:val="24"/>
        </w:rPr>
        <w:t>Week 1 (</w:t>
      </w:r>
      <w:r w:rsidR="005A33F7">
        <w:rPr>
          <w:szCs w:val="24"/>
        </w:rPr>
        <w:t>Jan</w:t>
      </w:r>
      <w:r w:rsidRPr="00EE2C23">
        <w:rPr>
          <w:szCs w:val="24"/>
        </w:rPr>
        <w:t xml:space="preserve"> </w:t>
      </w:r>
      <w:r w:rsidR="005A28AB">
        <w:rPr>
          <w:szCs w:val="24"/>
        </w:rPr>
        <w:t xml:space="preserve">9 </w:t>
      </w:r>
      <w:r w:rsidR="001831F9">
        <w:rPr>
          <w:szCs w:val="24"/>
        </w:rPr>
        <w:t>–</w:t>
      </w:r>
      <w:r w:rsidR="005A28AB">
        <w:rPr>
          <w:szCs w:val="24"/>
        </w:rPr>
        <w:t xml:space="preserve"> 13</w:t>
      </w:r>
      <w:r w:rsidRPr="00EE2C23">
        <w:rPr>
          <w:szCs w:val="24"/>
        </w:rPr>
        <w:t>)</w:t>
      </w:r>
      <w:r w:rsidR="007D154B" w:rsidRPr="00EE2C23">
        <w:rPr>
          <w:szCs w:val="24"/>
        </w:rPr>
        <w:t xml:space="preserve">: </w:t>
      </w:r>
      <w:r w:rsidR="0075796C" w:rsidRPr="00EE2C23">
        <w:rPr>
          <w:szCs w:val="24"/>
        </w:rPr>
        <w:t>Introduction to</w:t>
      </w:r>
      <w:r w:rsidR="007F5A6C" w:rsidRPr="00EE2C23">
        <w:rPr>
          <w:szCs w:val="24"/>
        </w:rPr>
        <w:t xml:space="preserve"> the </w:t>
      </w:r>
      <w:r w:rsidR="00D4501C">
        <w:rPr>
          <w:szCs w:val="24"/>
        </w:rPr>
        <w:t>c</w:t>
      </w:r>
      <w:r w:rsidR="007F5A6C" w:rsidRPr="00EE2C23">
        <w:rPr>
          <w:szCs w:val="24"/>
        </w:rPr>
        <w:t xml:space="preserve">ourse </w:t>
      </w:r>
      <w:r w:rsidR="00D4501C">
        <w:rPr>
          <w:szCs w:val="24"/>
        </w:rPr>
        <w:t>and definitions of populism.</w:t>
      </w:r>
    </w:p>
    <w:p w:rsidR="00D4501C" w:rsidRDefault="00D4501C" w:rsidP="0075796C">
      <w:pPr>
        <w:pStyle w:val="BodyText"/>
        <w:numPr>
          <w:ilvl w:val="1"/>
          <w:numId w:val="3"/>
        </w:numPr>
        <w:rPr>
          <w:szCs w:val="24"/>
        </w:rPr>
      </w:pPr>
      <w:proofErr w:type="spellStart"/>
      <w:r>
        <w:rPr>
          <w:szCs w:val="24"/>
        </w:rPr>
        <w:t>Kazin</w:t>
      </w:r>
      <w:proofErr w:type="spellEnd"/>
      <w:r w:rsidR="0075796C" w:rsidRPr="00EE2C23">
        <w:rPr>
          <w:szCs w:val="24"/>
        </w:rPr>
        <w:t xml:space="preserve">., </w:t>
      </w:r>
      <w:r>
        <w:rPr>
          <w:szCs w:val="24"/>
        </w:rPr>
        <w:t>Introduction</w:t>
      </w:r>
    </w:p>
    <w:p w:rsidR="003D71A4" w:rsidRDefault="00D4501C" w:rsidP="00C86FFC">
      <w:pPr>
        <w:pStyle w:val="BodyText"/>
        <w:numPr>
          <w:ilvl w:val="1"/>
          <w:numId w:val="3"/>
        </w:numPr>
        <w:rPr>
          <w:szCs w:val="24"/>
        </w:rPr>
      </w:pPr>
      <w:r>
        <w:rPr>
          <w:szCs w:val="24"/>
        </w:rPr>
        <w:t>Weyland, “A contested concept”*</w:t>
      </w:r>
    </w:p>
    <w:p w:rsidR="006A1B10" w:rsidRDefault="006A1B10" w:rsidP="00C86FFC">
      <w:pPr>
        <w:pStyle w:val="BodyText"/>
        <w:numPr>
          <w:ilvl w:val="1"/>
          <w:numId w:val="3"/>
        </w:numPr>
        <w:rPr>
          <w:szCs w:val="24"/>
        </w:rPr>
      </w:pPr>
      <w:r>
        <w:rPr>
          <w:szCs w:val="24"/>
        </w:rPr>
        <w:t>Hawkins, “Is Chávez populist?”*</w:t>
      </w:r>
    </w:p>
    <w:p w:rsidR="006A1B10" w:rsidRDefault="006A1B10" w:rsidP="00C86FFC">
      <w:pPr>
        <w:pStyle w:val="BodyText"/>
        <w:numPr>
          <w:ilvl w:val="1"/>
          <w:numId w:val="3"/>
        </w:numPr>
        <w:rPr>
          <w:szCs w:val="24"/>
        </w:rPr>
      </w:pPr>
      <w:r>
        <w:rPr>
          <w:szCs w:val="24"/>
        </w:rPr>
        <w:t xml:space="preserve">de la Torre, selection from </w:t>
      </w:r>
      <w:r>
        <w:rPr>
          <w:i/>
          <w:szCs w:val="24"/>
        </w:rPr>
        <w:t>Populist Seduction in Latin America</w:t>
      </w:r>
      <w:r>
        <w:rPr>
          <w:szCs w:val="24"/>
        </w:rPr>
        <w:t>*</w:t>
      </w:r>
      <w:r>
        <w:rPr>
          <w:rFonts w:ascii="Times New Roman" w:hAnsi="Times New Roman" w:hint="cs"/>
          <w:szCs w:val="24"/>
          <w:rtl/>
        </w:rPr>
        <w:t xml:space="preserve"> </w:t>
      </w:r>
    </w:p>
    <w:p w:rsidR="006A1B10" w:rsidRDefault="006A1B10" w:rsidP="006A1B10">
      <w:pPr>
        <w:pStyle w:val="BodyText"/>
        <w:rPr>
          <w:szCs w:val="24"/>
        </w:rPr>
      </w:pPr>
    </w:p>
    <w:p w:rsidR="00A07839" w:rsidRPr="00F23369" w:rsidRDefault="00B873F6" w:rsidP="006A1B10">
      <w:pPr>
        <w:pStyle w:val="BodyText"/>
        <w:rPr>
          <w:b/>
          <w:szCs w:val="24"/>
        </w:rPr>
      </w:pPr>
      <w:r w:rsidRPr="00EE2C23">
        <w:rPr>
          <w:szCs w:val="24"/>
        </w:rPr>
        <w:t>Week 2 (</w:t>
      </w:r>
      <w:r w:rsidR="005A33F7">
        <w:rPr>
          <w:szCs w:val="24"/>
        </w:rPr>
        <w:t xml:space="preserve">Jan </w:t>
      </w:r>
      <w:r w:rsidR="005A28AB">
        <w:rPr>
          <w:szCs w:val="24"/>
        </w:rPr>
        <w:t>16 – 20</w:t>
      </w:r>
      <w:r w:rsidRPr="00EE2C23">
        <w:rPr>
          <w:szCs w:val="24"/>
        </w:rPr>
        <w:t>)</w:t>
      </w:r>
      <w:r w:rsidR="00A07839" w:rsidRPr="00EE2C23">
        <w:rPr>
          <w:szCs w:val="24"/>
        </w:rPr>
        <w:t xml:space="preserve">: </w:t>
      </w:r>
      <w:r w:rsidR="00F23369">
        <w:rPr>
          <w:b/>
          <w:szCs w:val="24"/>
        </w:rPr>
        <w:t>MISSED DUE TO WEATHER</w:t>
      </w:r>
    </w:p>
    <w:p w:rsidR="00F23369" w:rsidRPr="005A28AB" w:rsidRDefault="00F23369" w:rsidP="00F23369">
      <w:pPr>
        <w:pStyle w:val="BodyText"/>
        <w:ind w:left="1440"/>
        <w:rPr>
          <w:szCs w:val="24"/>
        </w:rPr>
      </w:pPr>
    </w:p>
    <w:p w:rsidR="00F23369" w:rsidRPr="00EE2C23" w:rsidRDefault="00F23369" w:rsidP="00F23369">
      <w:pPr>
        <w:pStyle w:val="BodyText"/>
        <w:rPr>
          <w:szCs w:val="24"/>
        </w:rPr>
      </w:pPr>
      <w:r w:rsidRPr="00EE2C23">
        <w:rPr>
          <w:szCs w:val="24"/>
        </w:rPr>
        <w:t>Week 3 (</w:t>
      </w:r>
      <w:r>
        <w:rPr>
          <w:szCs w:val="24"/>
        </w:rPr>
        <w:t>Jan 23 – 27</w:t>
      </w:r>
      <w:r w:rsidRPr="00EE2C23">
        <w:rPr>
          <w:szCs w:val="24"/>
        </w:rPr>
        <w:t xml:space="preserve">): </w:t>
      </w:r>
      <w:r>
        <w:rPr>
          <w:szCs w:val="24"/>
        </w:rPr>
        <w:t>Jacksonian Democracy in the US</w:t>
      </w:r>
    </w:p>
    <w:p w:rsidR="00F23369" w:rsidRDefault="00F23369" w:rsidP="00F23369">
      <w:pPr>
        <w:pStyle w:val="BodyText"/>
        <w:numPr>
          <w:ilvl w:val="0"/>
          <w:numId w:val="11"/>
        </w:numPr>
        <w:rPr>
          <w:szCs w:val="24"/>
        </w:rPr>
      </w:pPr>
      <w:proofErr w:type="spellStart"/>
      <w:r>
        <w:rPr>
          <w:szCs w:val="24"/>
        </w:rPr>
        <w:t>Kazin</w:t>
      </w:r>
      <w:proofErr w:type="spellEnd"/>
      <w:r>
        <w:rPr>
          <w:szCs w:val="24"/>
        </w:rPr>
        <w:t>, Chapter 1</w:t>
      </w:r>
    </w:p>
    <w:p w:rsidR="00F23369" w:rsidRDefault="00F23369" w:rsidP="00F23369">
      <w:pPr>
        <w:pStyle w:val="BodyText"/>
        <w:numPr>
          <w:ilvl w:val="0"/>
          <w:numId w:val="11"/>
        </w:numPr>
        <w:rPr>
          <w:szCs w:val="24"/>
        </w:rPr>
      </w:pPr>
      <w:r>
        <w:rPr>
          <w:szCs w:val="24"/>
        </w:rPr>
        <w:t xml:space="preserve">Meyers, </w:t>
      </w:r>
      <w:r>
        <w:rPr>
          <w:i/>
          <w:szCs w:val="24"/>
        </w:rPr>
        <w:t>The Jacksonian Persuasion</w:t>
      </w:r>
      <w:r>
        <w:rPr>
          <w:szCs w:val="24"/>
        </w:rPr>
        <w:t>*</w:t>
      </w:r>
    </w:p>
    <w:p w:rsidR="00F23369" w:rsidRPr="00F23369" w:rsidRDefault="00F23369" w:rsidP="00F23369">
      <w:pPr>
        <w:pStyle w:val="BodyText"/>
        <w:numPr>
          <w:ilvl w:val="0"/>
          <w:numId w:val="11"/>
        </w:numPr>
        <w:rPr>
          <w:szCs w:val="24"/>
        </w:rPr>
      </w:pPr>
      <w:proofErr w:type="spellStart"/>
      <w:r w:rsidRPr="00F23369">
        <w:rPr>
          <w:szCs w:val="24"/>
        </w:rPr>
        <w:t>Wilentz</w:t>
      </w:r>
      <w:proofErr w:type="spellEnd"/>
      <w:r w:rsidRPr="00F23369">
        <w:rPr>
          <w:szCs w:val="24"/>
        </w:rPr>
        <w:t xml:space="preserve">, </w:t>
      </w:r>
      <w:r w:rsidRPr="00F23369">
        <w:rPr>
          <w:i/>
          <w:szCs w:val="24"/>
        </w:rPr>
        <w:t>The Rise of American Democracy</w:t>
      </w:r>
      <w:r w:rsidRPr="00F23369">
        <w:rPr>
          <w:szCs w:val="24"/>
        </w:rPr>
        <w:t>*</w:t>
      </w:r>
      <w:r w:rsidRPr="00F23369">
        <w:rPr>
          <w:szCs w:val="24"/>
        </w:rPr>
        <w:br/>
      </w:r>
    </w:p>
    <w:p w:rsidR="00F23369" w:rsidRPr="00EE2C23" w:rsidRDefault="00F23369" w:rsidP="00F23369">
      <w:pPr>
        <w:pStyle w:val="BodyText"/>
        <w:rPr>
          <w:szCs w:val="24"/>
        </w:rPr>
      </w:pPr>
      <w:r w:rsidRPr="00EE2C23">
        <w:rPr>
          <w:szCs w:val="24"/>
        </w:rPr>
        <w:t>Week 4 (</w:t>
      </w:r>
      <w:r>
        <w:rPr>
          <w:szCs w:val="24"/>
        </w:rPr>
        <w:t>Jan 30 – Feb 3</w:t>
      </w:r>
      <w:r w:rsidRPr="00EE2C23">
        <w:rPr>
          <w:szCs w:val="24"/>
        </w:rPr>
        <w:t xml:space="preserve">): </w:t>
      </w:r>
      <w:r>
        <w:rPr>
          <w:szCs w:val="24"/>
        </w:rPr>
        <w:t>The People’s Party</w:t>
      </w:r>
    </w:p>
    <w:p w:rsidR="00F23369" w:rsidRDefault="00F23369" w:rsidP="00F23369">
      <w:pPr>
        <w:pStyle w:val="BodyText"/>
        <w:numPr>
          <w:ilvl w:val="1"/>
          <w:numId w:val="9"/>
        </w:numPr>
        <w:rPr>
          <w:szCs w:val="24"/>
        </w:rPr>
      </w:pPr>
      <w:proofErr w:type="spellStart"/>
      <w:r>
        <w:rPr>
          <w:szCs w:val="24"/>
        </w:rPr>
        <w:t>Kazin</w:t>
      </w:r>
      <w:proofErr w:type="spellEnd"/>
      <w:r>
        <w:rPr>
          <w:szCs w:val="24"/>
        </w:rPr>
        <w:t>, Ch. 2</w:t>
      </w:r>
    </w:p>
    <w:p w:rsidR="00F23369" w:rsidRDefault="00F23369" w:rsidP="00F23369">
      <w:pPr>
        <w:pStyle w:val="BodyText"/>
        <w:numPr>
          <w:ilvl w:val="1"/>
          <w:numId w:val="9"/>
        </w:numPr>
        <w:rPr>
          <w:szCs w:val="24"/>
        </w:rPr>
      </w:pPr>
      <w:r>
        <w:rPr>
          <w:szCs w:val="24"/>
        </w:rPr>
        <w:t>Hicks, “The Persistence of Populism”*</w:t>
      </w:r>
    </w:p>
    <w:p w:rsidR="00F23369" w:rsidRDefault="00F23369" w:rsidP="00F23369">
      <w:pPr>
        <w:pStyle w:val="BodyText"/>
        <w:numPr>
          <w:ilvl w:val="1"/>
          <w:numId w:val="9"/>
        </w:numPr>
        <w:rPr>
          <w:szCs w:val="24"/>
        </w:rPr>
      </w:pPr>
      <w:r w:rsidRPr="001831F9">
        <w:rPr>
          <w:szCs w:val="24"/>
        </w:rPr>
        <w:t>The Omaha Platform Preamble*</w:t>
      </w:r>
      <w:r>
        <w:rPr>
          <w:szCs w:val="24"/>
        </w:rPr>
        <w:br/>
      </w:r>
    </w:p>
    <w:p w:rsidR="00F23369" w:rsidRPr="00EE2C23" w:rsidRDefault="00F23369" w:rsidP="00F23369">
      <w:pPr>
        <w:pStyle w:val="BodyText"/>
        <w:rPr>
          <w:szCs w:val="24"/>
        </w:rPr>
      </w:pPr>
      <w:r w:rsidRPr="00EE2C23">
        <w:rPr>
          <w:szCs w:val="24"/>
        </w:rPr>
        <w:t>Week 5 (</w:t>
      </w:r>
      <w:r>
        <w:rPr>
          <w:szCs w:val="24"/>
        </w:rPr>
        <w:t>Feb 6 – Feb 10</w:t>
      </w:r>
      <w:r w:rsidRPr="00EE2C23">
        <w:rPr>
          <w:szCs w:val="24"/>
        </w:rPr>
        <w:t xml:space="preserve">): </w:t>
      </w:r>
      <w:r>
        <w:rPr>
          <w:szCs w:val="24"/>
        </w:rPr>
        <w:t>Latin America: from Independence to the first populist wave (</w:t>
      </w:r>
      <w:proofErr w:type="spellStart"/>
      <w:r>
        <w:rPr>
          <w:szCs w:val="24"/>
        </w:rPr>
        <w:t>Perón</w:t>
      </w:r>
      <w:proofErr w:type="spellEnd"/>
      <w:r>
        <w:rPr>
          <w:szCs w:val="24"/>
        </w:rPr>
        <w:t xml:space="preserve"> and Vargas)</w:t>
      </w:r>
    </w:p>
    <w:p w:rsidR="00F23369" w:rsidRPr="007F6302" w:rsidRDefault="00F23369" w:rsidP="00F23369">
      <w:pPr>
        <w:pStyle w:val="BodyText"/>
        <w:numPr>
          <w:ilvl w:val="1"/>
          <w:numId w:val="9"/>
        </w:numPr>
        <w:rPr>
          <w:color w:val="FF0000"/>
          <w:szCs w:val="24"/>
        </w:rPr>
      </w:pPr>
      <w:r w:rsidRPr="007F6302">
        <w:rPr>
          <w:color w:val="FF0000"/>
          <w:szCs w:val="24"/>
        </w:rPr>
        <w:t xml:space="preserve">Madsen &amp; Snow, </w:t>
      </w:r>
      <w:r w:rsidRPr="007F6302">
        <w:rPr>
          <w:i/>
          <w:color w:val="FF0000"/>
          <w:szCs w:val="24"/>
        </w:rPr>
        <w:t>The Charismatic Bond*</w:t>
      </w:r>
    </w:p>
    <w:p w:rsidR="00F23369" w:rsidRPr="007F6302" w:rsidRDefault="00F23369" w:rsidP="00F23369">
      <w:pPr>
        <w:pStyle w:val="BodyText"/>
        <w:numPr>
          <w:ilvl w:val="1"/>
          <w:numId w:val="9"/>
        </w:numPr>
        <w:rPr>
          <w:color w:val="FF0000"/>
          <w:szCs w:val="24"/>
        </w:rPr>
      </w:pPr>
      <w:r w:rsidRPr="007F6302">
        <w:rPr>
          <w:color w:val="FF0000"/>
          <w:szCs w:val="24"/>
        </w:rPr>
        <w:t xml:space="preserve">Spalding, </w:t>
      </w:r>
      <w:r w:rsidRPr="007F6302">
        <w:rPr>
          <w:i/>
          <w:color w:val="FF0000"/>
          <w:szCs w:val="24"/>
        </w:rPr>
        <w:t>Organized Labor in Latin America*</w:t>
      </w:r>
    </w:p>
    <w:p w:rsidR="00F23369" w:rsidRPr="007F6302" w:rsidRDefault="00F23369" w:rsidP="00F23369">
      <w:pPr>
        <w:pStyle w:val="BodyText"/>
        <w:numPr>
          <w:ilvl w:val="1"/>
          <w:numId w:val="9"/>
        </w:numPr>
        <w:rPr>
          <w:szCs w:val="24"/>
        </w:rPr>
      </w:pPr>
      <w:proofErr w:type="spellStart"/>
      <w:r w:rsidRPr="007F6302">
        <w:rPr>
          <w:color w:val="FF0000"/>
          <w:szCs w:val="24"/>
        </w:rPr>
        <w:t>Germani</w:t>
      </w:r>
      <w:proofErr w:type="spellEnd"/>
      <w:r w:rsidRPr="007F6302">
        <w:rPr>
          <w:color w:val="FF0000"/>
          <w:szCs w:val="24"/>
        </w:rPr>
        <w:t xml:space="preserve">, </w:t>
      </w:r>
      <w:r w:rsidRPr="007F6302">
        <w:rPr>
          <w:i/>
          <w:color w:val="FF0000"/>
          <w:szCs w:val="24"/>
        </w:rPr>
        <w:t xml:space="preserve">Authoritarianism, </w:t>
      </w:r>
      <w:proofErr w:type="spellStart"/>
      <w:r w:rsidRPr="007F6302">
        <w:rPr>
          <w:i/>
          <w:color w:val="FF0000"/>
          <w:szCs w:val="24"/>
        </w:rPr>
        <w:t>Facism</w:t>
      </w:r>
      <w:proofErr w:type="spellEnd"/>
      <w:r w:rsidRPr="007F6302">
        <w:rPr>
          <w:i/>
          <w:color w:val="FF0000"/>
          <w:szCs w:val="24"/>
        </w:rPr>
        <w:t>, And National Populism*</w:t>
      </w:r>
    </w:p>
    <w:p w:rsidR="00F23369" w:rsidRDefault="00F23369" w:rsidP="00F23369">
      <w:pPr>
        <w:pStyle w:val="BodyText"/>
        <w:rPr>
          <w:szCs w:val="24"/>
        </w:rPr>
      </w:pPr>
    </w:p>
    <w:p w:rsidR="00F23369" w:rsidRDefault="00F23369" w:rsidP="00F23369">
      <w:pPr>
        <w:pStyle w:val="BodyText"/>
        <w:rPr>
          <w:szCs w:val="24"/>
        </w:rPr>
      </w:pPr>
      <w:r>
        <w:rPr>
          <w:b/>
          <w:szCs w:val="24"/>
        </w:rPr>
        <w:t>Exam 1 content stops here</w:t>
      </w:r>
      <w:r w:rsidRPr="00EE2C23">
        <w:rPr>
          <w:szCs w:val="24"/>
        </w:rPr>
        <w:br/>
      </w:r>
    </w:p>
    <w:p w:rsidR="003E7586" w:rsidRDefault="003E7586" w:rsidP="00F23369">
      <w:pPr>
        <w:pStyle w:val="BodyText"/>
        <w:rPr>
          <w:szCs w:val="24"/>
        </w:rPr>
      </w:pPr>
    </w:p>
    <w:p w:rsidR="00F23369" w:rsidRPr="00EE2C23" w:rsidRDefault="00F23369" w:rsidP="00F23369">
      <w:pPr>
        <w:pStyle w:val="BodyText"/>
        <w:rPr>
          <w:szCs w:val="24"/>
        </w:rPr>
      </w:pPr>
      <w:r w:rsidRPr="00EE2C23">
        <w:rPr>
          <w:szCs w:val="24"/>
        </w:rPr>
        <w:lastRenderedPageBreak/>
        <w:t>Week 6 (</w:t>
      </w:r>
      <w:r>
        <w:rPr>
          <w:szCs w:val="24"/>
        </w:rPr>
        <w:t>Feb 13 – Feb 17</w:t>
      </w:r>
      <w:r w:rsidRPr="00EE2C23">
        <w:rPr>
          <w:szCs w:val="24"/>
        </w:rPr>
        <w:t xml:space="preserve">): </w:t>
      </w:r>
      <w:r>
        <w:rPr>
          <w:szCs w:val="24"/>
        </w:rPr>
        <w:t>Section 1 conclusion</w:t>
      </w:r>
    </w:p>
    <w:p w:rsidR="00F23369" w:rsidRPr="001831F9" w:rsidRDefault="00F23369" w:rsidP="00F23369">
      <w:pPr>
        <w:pStyle w:val="BodyText"/>
        <w:numPr>
          <w:ilvl w:val="1"/>
          <w:numId w:val="9"/>
        </w:numPr>
        <w:rPr>
          <w:szCs w:val="24"/>
        </w:rPr>
      </w:pPr>
      <w:r>
        <w:rPr>
          <w:b/>
          <w:szCs w:val="24"/>
        </w:rPr>
        <w:t>Exam 1 prompts available Monday, Feb. 13.</w:t>
      </w:r>
    </w:p>
    <w:p w:rsidR="00F23369" w:rsidRPr="00B52AF0" w:rsidRDefault="00F23369" w:rsidP="00F23369">
      <w:pPr>
        <w:pStyle w:val="BodyText"/>
        <w:numPr>
          <w:ilvl w:val="1"/>
          <w:numId w:val="9"/>
        </w:numPr>
        <w:rPr>
          <w:szCs w:val="24"/>
        </w:rPr>
      </w:pPr>
      <w:r>
        <w:rPr>
          <w:b/>
          <w:szCs w:val="24"/>
        </w:rPr>
        <w:t>Exam 1 due via Blackboard Friday, Feb 17, at 5:00 PM.</w:t>
      </w:r>
    </w:p>
    <w:p w:rsidR="00F23369" w:rsidRPr="00F23369" w:rsidRDefault="00F23369" w:rsidP="00F23369">
      <w:pPr>
        <w:pStyle w:val="BodyText"/>
        <w:numPr>
          <w:ilvl w:val="1"/>
          <w:numId w:val="9"/>
        </w:numPr>
        <w:rPr>
          <w:szCs w:val="24"/>
        </w:rPr>
      </w:pPr>
      <w:r>
        <w:rPr>
          <w:b/>
          <w:szCs w:val="24"/>
        </w:rPr>
        <w:t>Class cancelled on Thursday, Feb 16. Extended office hours during class time.</w:t>
      </w:r>
    </w:p>
    <w:p w:rsidR="00F23369" w:rsidRDefault="00F23369" w:rsidP="00F23369">
      <w:pPr>
        <w:pStyle w:val="BodyText"/>
        <w:rPr>
          <w:b/>
          <w:szCs w:val="24"/>
        </w:rPr>
      </w:pPr>
    </w:p>
    <w:p w:rsidR="00F23369" w:rsidRDefault="00F23369" w:rsidP="00F23369">
      <w:pPr>
        <w:pStyle w:val="BodyText"/>
        <w:rPr>
          <w:b/>
          <w:szCs w:val="24"/>
        </w:rPr>
      </w:pPr>
      <w:r w:rsidRPr="00EE2C23">
        <w:rPr>
          <w:b/>
          <w:szCs w:val="24"/>
        </w:rPr>
        <w:t xml:space="preserve">Section 2: </w:t>
      </w:r>
      <w:r>
        <w:rPr>
          <w:b/>
          <w:szCs w:val="24"/>
        </w:rPr>
        <w:t>The populist split: the decline of the populist left and the rise of right-wing populism</w:t>
      </w:r>
    </w:p>
    <w:p w:rsidR="00F23369" w:rsidRDefault="00F23369" w:rsidP="00F23369">
      <w:pPr>
        <w:pStyle w:val="BodyText"/>
        <w:rPr>
          <w:szCs w:val="24"/>
        </w:rPr>
      </w:pPr>
      <w:r>
        <w:rPr>
          <w:szCs w:val="24"/>
        </w:rPr>
        <w:t>In the previous section, we covered the development of US populism through the People’s Party, and Latin American populism through World War 2. Populism in that era was presented a “fused” or “mixed” ideology; movements tended to blend left- and right-wing policies and ideas. The People’s Party demanded economic aid from the state, but also embraced Prohibition and had issues with racism, xenophobia, and (especially) antisemitism. The populists of pre-war Latin America gave organized labor a seat at the political table, favored unions over business, and embarked on state-led development plans, but also exerted authoritarian control over civil society.</w:t>
      </w:r>
    </w:p>
    <w:p w:rsidR="00F23369" w:rsidRDefault="00F23369" w:rsidP="00F23369">
      <w:pPr>
        <w:pStyle w:val="BodyText"/>
        <w:rPr>
          <w:szCs w:val="24"/>
        </w:rPr>
      </w:pPr>
    </w:p>
    <w:p w:rsidR="00F23369" w:rsidRDefault="00F23369" w:rsidP="00F23369">
      <w:pPr>
        <w:pStyle w:val="BodyText"/>
        <w:rPr>
          <w:szCs w:val="24"/>
        </w:rPr>
      </w:pPr>
      <w:r>
        <w:rPr>
          <w:szCs w:val="24"/>
        </w:rPr>
        <w:t>In the post-war era, populist splits into left- and right-wing variants as democratic systems open to accept a broader spectrum of demands. Those on the left continue to adopt populist language when addressing economic issues, while moral concerns, security fears, and resurgent nativism inspire new populist movements on the right. In this section, we examine how the new post-war order largely erased populism among the political left, while encouraging populism among the right. We analyze three distinct strains of right populism: nativist populism, security populism, and religious populism. The focus of this section is on the US and Europe, in the years between WWII and 9/11, although we will also discuss populism in the Middle East and Southeast Asia.</w:t>
      </w:r>
    </w:p>
    <w:p w:rsidR="00F23369" w:rsidRPr="007F6302" w:rsidRDefault="00F23369" w:rsidP="00F23369">
      <w:pPr>
        <w:pStyle w:val="BodyText"/>
        <w:rPr>
          <w:szCs w:val="24"/>
        </w:rPr>
      </w:pPr>
    </w:p>
    <w:p w:rsidR="00F23369" w:rsidRPr="00EE2C23" w:rsidRDefault="00F23369" w:rsidP="00F23369">
      <w:pPr>
        <w:pStyle w:val="BodyText"/>
        <w:rPr>
          <w:szCs w:val="24"/>
        </w:rPr>
      </w:pPr>
      <w:r w:rsidRPr="00EE2C23">
        <w:rPr>
          <w:szCs w:val="24"/>
        </w:rPr>
        <w:t>Week 7 (</w:t>
      </w:r>
      <w:r>
        <w:rPr>
          <w:szCs w:val="24"/>
        </w:rPr>
        <w:t>Feb 20 – Feb 24</w:t>
      </w:r>
      <w:r w:rsidRPr="00EE2C23">
        <w:rPr>
          <w:szCs w:val="24"/>
        </w:rPr>
        <w:t>)</w:t>
      </w:r>
      <w:r>
        <w:rPr>
          <w:szCs w:val="24"/>
        </w:rPr>
        <w:t>: The paranoid style of populism: security populism</w:t>
      </w:r>
    </w:p>
    <w:p w:rsidR="00F23369" w:rsidRDefault="00F23369" w:rsidP="00F23369">
      <w:pPr>
        <w:pStyle w:val="BodyText"/>
        <w:numPr>
          <w:ilvl w:val="0"/>
          <w:numId w:val="22"/>
        </w:numPr>
        <w:rPr>
          <w:szCs w:val="24"/>
        </w:rPr>
      </w:pPr>
      <w:proofErr w:type="spellStart"/>
      <w:r>
        <w:rPr>
          <w:szCs w:val="24"/>
        </w:rPr>
        <w:t>Kazin</w:t>
      </w:r>
      <w:proofErr w:type="spellEnd"/>
      <w:r>
        <w:rPr>
          <w:szCs w:val="24"/>
        </w:rPr>
        <w:t>, Ch. 7</w:t>
      </w:r>
    </w:p>
    <w:p w:rsidR="00F23369" w:rsidRDefault="00F23369" w:rsidP="00F23369">
      <w:pPr>
        <w:pStyle w:val="BodyText"/>
        <w:numPr>
          <w:ilvl w:val="0"/>
          <w:numId w:val="22"/>
        </w:numPr>
        <w:rPr>
          <w:szCs w:val="24"/>
        </w:rPr>
      </w:pPr>
      <w:r>
        <w:rPr>
          <w:szCs w:val="24"/>
        </w:rPr>
        <w:t xml:space="preserve">Hanley in </w:t>
      </w:r>
      <w:proofErr w:type="spellStart"/>
      <w:r>
        <w:rPr>
          <w:szCs w:val="24"/>
        </w:rPr>
        <w:t>Mudde</w:t>
      </w:r>
      <w:proofErr w:type="spellEnd"/>
      <w:r>
        <w:rPr>
          <w:szCs w:val="24"/>
        </w:rPr>
        <w:t xml:space="preserve"> and </w:t>
      </w:r>
      <w:proofErr w:type="spellStart"/>
      <w:r>
        <w:rPr>
          <w:szCs w:val="24"/>
        </w:rPr>
        <w:t>Kaltwasser</w:t>
      </w:r>
      <w:proofErr w:type="spellEnd"/>
      <w:r>
        <w:rPr>
          <w:szCs w:val="24"/>
        </w:rPr>
        <w:t>, Ch. 4</w:t>
      </w:r>
    </w:p>
    <w:p w:rsidR="00F23369" w:rsidRDefault="00F23369" w:rsidP="00F23369">
      <w:pPr>
        <w:pStyle w:val="BodyText"/>
        <w:numPr>
          <w:ilvl w:val="0"/>
          <w:numId w:val="22"/>
        </w:numPr>
        <w:rPr>
          <w:szCs w:val="24"/>
        </w:rPr>
      </w:pPr>
      <w:proofErr w:type="spellStart"/>
      <w:r>
        <w:rPr>
          <w:szCs w:val="24"/>
        </w:rPr>
        <w:t>Levistky</w:t>
      </w:r>
      <w:proofErr w:type="spellEnd"/>
      <w:r>
        <w:rPr>
          <w:szCs w:val="24"/>
        </w:rPr>
        <w:t xml:space="preserve"> and </w:t>
      </w:r>
      <w:proofErr w:type="spellStart"/>
      <w:r>
        <w:rPr>
          <w:szCs w:val="24"/>
        </w:rPr>
        <w:t>Loxon</w:t>
      </w:r>
      <w:proofErr w:type="spellEnd"/>
      <w:r>
        <w:rPr>
          <w:szCs w:val="24"/>
        </w:rPr>
        <w:t xml:space="preserve"> in </w:t>
      </w:r>
      <w:proofErr w:type="spellStart"/>
      <w:r>
        <w:rPr>
          <w:szCs w:val="24"/>
        </w:rPr>
        <w:t>Mudde</w:t>
      </w:r>
      <w:proofErr w:type="spellEnd"/>
      <w:r>
        <w:rPr>
          <w:szCs w:val="24"/>
        </w:rPr>
        <w:t xml:space="preserve"> and </w:t>
      </w:r>
      <w:proofErr w:type="spellStart"/>
      <w:r>
        <w:rPr>
          <w:szCs w:val="24"/>
        </w:rPr>
        <w:t>Kaltwasser</w:t>
      </w:r>
      <w:proofErr w:type="spellEnd"/>
      <w:r>
        <w:rPr>
          <w:szCs w:val="24"/>
        </w:rPr>
        <w:t>, Ch. 8</w:t>
      </w:r>
    </w:p>
    <w:p w:rsidR="00F23369" w:rsidRDefault="00F23369" w:rsidP="00F23369">
      <w:pPr>
        <w:pStyle w:val="BodyText"/>
        <w:numPr>
          <w:ilvl w:val="0"/>
          <w:numId w:val="22"/>
        </w:numPr>
        <w:rPr>
          <w:szCs w:val="24"/>
        </w:rPr>
      </w:pPr>
      <w:r>
        <w:rPr>
          <w:szCs w:val="24"/>
        </w:rPr>
        <w:t>Hofstadter, “The paranoid style in American Politics.”*</w:t>
      </w:r>
    </w:p>
    <w:p w:rsidR="00F23369" w:rsidRPr="00F23369" w:rsidRDefault="00F23369" w:rsidP="00F23369">
      <w:pPr>
        <w:pStyle w:val="BodyText"/>
        <w:rPr>
          <w:szCs w:val="24"/>
        </w:rPr>
      </w:pPr>
    </w:p>
    <w:p w:rsidR="00F23369" w:rsidRPr="00EE2C23" w:rsidRDefault="00F23369" w:rsidP="00F23369">
      <w:pPr>
        <w:pStyle w:val="BodyText"/>
        <w:rPr>
          <w:szCs w:val="24"/>
        </w:rPr>
      </w:pPr>
      <w:r w:rsidRPr="00EE2C23">
        <w:rPr>
          <w:szCs w:val="24"/>
        </w:rPr>
        <w:t xml:space="preserve">Week </w:t>
      </w:r>
      <w:r>
        <w:rPr>
          <w:szCs w:val="24"/>
        </w:rPr>
        <w:t>8</w:t>
      </w:r>
      <w:r w:rsidRPr="00EE2C23">
        <w:rPr>
          <w:szCs w:val="24"/>
        </w:rPr>
        <w:t xml:space="preserve"> (</w:t>
      </w:r>
      <w:r>
        <w:rPr>
          <w:szCs w:val="24"/>
        </w:rPr>
        <w:t>Feb 27 – Mar 3</w:t>
      </w:r>
      <w:r w:rsidRPr="00EE2C23">
        <w:rPr>
          <w:szCs w:val="24"/>
        </w:rPr>
        <w:t xml:space="preserve">): </w:t>
      </w:r>
      <w:r>
        <w:rPr>
          <w:szCs w:val="24"/>
        </w:rPr>
        <w:t>Nativist populism, origins: George Wallace in the US and the National Front in France</w:t>
      </w:r>
    </w:p>
    <w:p w:rsidR="00F23369" w:rsidRDefault="00F23369" w:rsidP="00F23369">
      <w:pPr>
        <w:pStyle w:val="BodyText"/>
        <w:numPr>
          <w:ilvl w:val="0"/>
          <w:numId w:val="25"/>
        </w:numPr>
        <w:rPr>
          <w:szCs w:val="24"/>
        </w:rPr>
      </w:pPr>
      <w:proofErr w:type="spellStart"/>
      <w:r>
        <w:rPr>
          <w:szCs w:val="24"/>
        </w:rPr>
        <w:t>Kazin</w:t>
      </w:r>
      <w:proofErr w:type="spellEnd"/>
      <w:r>
        <w:rPr>
          <w:szCs w:val="24"/>
        </w:rPr>
        <w:t>, Ch. 9</w:t>
      </w:r>
    </w:p>
    <w:p w:rsidR="00F23369" w:rsidRPr="00031651" w:rsidRDefault="00F23369" w:rsidP="00F23369">
      <w:pPr>
        <w:pStyle w:val="BodyText"/>
        <w:numPr>
          <w:ilvl w:val="0"/>
          <w:numId w:val="25"/>
        </w:numPr>
        <w:rPr>
          <w:szCs w:val="24"/>
          <w:lang w:val="es-CL"/>
        </w:rPr>
      </w:pPr>
      <w:proofErr w:type="spellStart"/>
      <w:r w:rsidRPr="00031651">
        <w:rPr>
          <w:szCs w:val="24"/>
          <w:lang w:val="es-CL"/>
        </w:rPr>
        <w:t>Zúquete</w:t>
      </w:r>
      <w:proofErr w:type="spellEnd"/>
      <w:r w:rsidRPr="00031651">
        <w:rPr>
          <w:szCs w:val="24"/>
          <w:lang w:val="es-CL"/>
        </w:rPr>
        <w:t xml:space="preserve"> in de la Torre, Ch. 8</w:t>
      </w:r>
    </w:p>
    <w:p w:rsidR="00F23369" w:rsidRPr="00031651" w:rsidRDefault="00F23369" w:rsidP="00F23369">
      <w:pPr>
        <w:pStyle w:val="BodyText"/>
        <w:ind w:firstLine="180"/>
        <w:rPr>
          <w:szCs w:val="24"/>
          <w:lang w:val="es-CL"/>
        </w:rPr>
      </w:pPr>
    </w:p>
    <w:p w:rsidR="00F23369" w:rsidRPr="00EE2C23" w:rsidRDefault="00F23369" w:rsidP="00F23369">
      <w:pPr>
        <w:pStyle w:val="BodyText"/>
        <w:rPr>
          <w:szCs w:val="24"/>
        </w:rPr>
      </w:pPr>
      <w:r>
        <w:rPr>
          <w:szCs w:val="24"/>
        </w:rPr>
        <w:t>Week 9</w:t>
      </w:r>
      <w:r w:rsidRPr="00EE2C23">
        <w:rPr>
          <w:szCs w:val="24"/>
        </w:rPr>
        <w:t xml:space="preserve"> (</w:t>
      </w:r>
      <w:r>
        <w:rPr>
          <w:szCs w:val="24"/>
        </w:rPr>
        <w:t>Mar 6 – Mar 10</w:t>
      </w:r>
      <w:r w:rsidRPr="00EE2C23">
        <w:rPr>
          <w:szCs w:val="24"/>
        </w:rPr>
        <w:t xml:space="preserve">): </w:t>
      </w:r>
      <w:r>
        <w:rPr>
          <w:szCs w:val="24"/>
        </w:rPr>
        <w:t>Nativist populism continued</w:t>
      </w:r>
    </w:p>
    <w:p w:rsidR="00F23369" w:rsidRDefault="00F23369" w:rsidP="00F23369">
      <w:pPr>
        <w:pStyle w:val="BodyText"/>
        <w:numPr>
          <w:ilvl w:val="0"/>
          <w:numId w:val="25"/>
        </w:numPr>
        <w:rPr>
          <w:szCs w:val="24"/>
        </w:rPr>
      </w:pPr>
      <w:r>
        <w:rPr>
          <w:szCs w:val="24"/>
        </w:rPr>
        <w:t xml:space="preserve">De Lange and </w:t>
      </w:r>
      <w:proofErr w:type="spellStart"/>
      <w:r>
        <w:rPr>
          <w:szCs w:val="24"/>
        </w:rPr>
        <w:t>Akkerman</w:t>
      </w:r>
      <w:proofErr w:type="spellEnd"/>
      <w:r>
        <w:rPr>
          <w:szCs w:val="24"/>
        </w:rPr>
        <w:t xml:space="preserve"> in </w:t>
      </w:r>
      <w:proofErr w:type="spellStart"/>
      <w:r>
        <w:rPr>
          <w:szCs w:val="24"/>
        </w:rPr>
        <w:t>Mudde</w:t>
      </w:r>
      <w:proofErr w:type="spellEnd"/>
      <w:r>
        <w:rPr>
          <w:szCs w:val="24"/>
        </w:rPr>
        <w:t xml:space="preserve"> &amp; </w:t>
      </w:r>
      <w:proofErr w:type="spellStart"/>
      <w:r>
        <w:rPr>
          <w:szCs w:val="24"/>
        </w:rPr>
        <w:t>Kaltwasser</w:t>
      </w:r>
      <w:proofErr w:type="spellEnd"/>
      <w:r>
        <w:rPr>
          <w:szCs w:val="24"/>
        </w:rPr>
        <w:t>, Ch. 2</w:t>
      </w:r>
    </w:p>
    <w:p w:rsidR="00F23369" w:rsidRDefault="00F23369" w:rsidP="00F23369">
      <w:pPr>
        <w:pStyle w:val="BodyText"/>
        <w:numPr>
          <w:ilvl w:val="0"/>
          <w:numId w:val="25"/>
        </w:numPr>
        <w:rPr>
          <w:szCs w:val="24"/>
        </w:rPr>
      </w:pPr>
      <w:proofErr w:type="spellStart"/>
      <w:r>
        <w:rPr>
          <w:szCs w:val="24"/>
        </w:rPr>
        <w:t>Fallend</w:t>
      </w:r>
      <w:proofErr w:type="spellEnd"/>
      <w:r>
        <w:rPr>
          <w:szCs w:val="24"/>
        </w:rPr>
        <w:t xml:space="preserve"> in </w:t>
      </w:r>
      <w:proofErr w:type="spellStart"/>
      <w:r>
        <w:rPr>
          <w:szCs w:val="24"/>
        </w:rPr>
        <w:t>Mudde</w:t>
      </w:r>
      <w:proofErr w:type="spellEnd"/>
      <w:r>
        <w:rPr>
          <w:szCs w:val="24"/>
        </w:rPr>
        <w:t xml:space="preserve"> &amp; </w:t>
      </w:r>
      <w:proofErr w:type="spellStart"/>
      <w:r>
        <w:rPr>
          <w:szCs w:val="24"/>
        </w:rPr>
        <w:t>Kaltwasser</w:t>
      </w:r>
      <w:proofErr w:type="spellEnd"/>
      <w:r>
        <w:rPr>
          <w:szCs w:val="24"/>
        </w:rPr>
        <w:t>, Ch. 6</w:t>
      </w:r>
    </w:p>
    <w:p w:rsidR="00F23369" w:rsidRDefault="00F23369" w:rsidP="00F23369">
      <w:pPr>
        <w:pStyle w:val="BodyText"/>
        <w:numPr>
          <w:ilvl w:val="0"/>
          <w:numId w:val="25"/>
        </w:numPr>
        <w:rPr>
          <w:szCs w:val="24"/>
        </w:rPr>
      </w:pPr>
      <w:r>
        <w:rPr>
          <w:szCs w:val="24"/>
        </w:rPr>
        <w:t xml:space="preserve">Deegan-Krause in </w:t>
      </w:r>
      <w:proofErr w:type="spellStart"/>
      <w:r>
        <w:rPr>
          <w:szCs w:val="24"/>
        </w:rPr>
        <w:t>Mudde</w:t>
      </w:r>
      <w:proofErr w:type="spellEnd"/>
      <w:r>
        <w:rPr>
          <w:szCs w:val="24"/>
        </w:rPr>
        <w:t xml:space="preserve"> &amp; </w:t>
      </w:r>
      <w:proofErr w:type="spellStart"/>
      <w:r>
        <w:rPr>
          <w:szCs w:val="24"/>
        </w:rPr>
        <w:t>Kaltwasser</w:t>
      </w:r>
      <w:proofErr w:type="spellEnd"/>
      <w:r>
        <w:rPr>
          <w:szCs w:val="24"/>
        </w:rPr>
        <w:t>, Ch. 9</w:t>
      </w:r>
    </w:p>
    <w:p w:rsidR="00F23369" w:rsidRPr="00031651" w:rsidRDefault="00F23369" w:rsidP="00F23369">
      <w:pPr>
        <w:pStyle w:val="BodyText"/>
        <w:numPr>
          <w:ilvl w:val="0"/>
          <w:numId w:val="25"/>
        </w:numPr>
        <w:rPr>
          <w:szCs w:val="24"/>
          <w:lang w:val="es-CL"/>
        </w:rPr>
      </w:pPr>
      <w:proofErr w:type="spellStart"/>
      <w:r w:rsidRPr="00031651">
        <w:rPr>
          <w:szCs w:val="24"/>
          <w:lang w:val="es-CL"/>
        </w:rPr>
        <w:t>Moffit</w:t>
      </w:r>
      <w:proofErr w:type="spellEnd"/>
      <w:r w:rsidRPr="00031651">
        <w:rPr>
          <w:szCs w:val="24"/>
          <w:lang w:val="es-CL"/>
        </w:rPr>
        <w:t xml:space="preserve"> in de la Torre, Ch. 10</w:t>
      </w:r>
    </w:p>
    <w:p w:rsidR="00F23369" w:rsidRPr="00833A97" w:rsidRDefault="00F23369" w:rsidP="00F23369">
      <w:pPr>
        <w:pStyle w:val="BodyText"/>
        <w:numPr>
          <w:ilvl w:val="0"/>
          <w:numId w:val="25"/>
        </w:numPr>
        <w:rPr>
          <w:szCs w:val="24"/>
        </w:rPr>
      </w:pPr>
      <w:r>
        <w:rPr>
          <w:b/>
          <w:szCs w:val="24"/>
        </w:rPr>
        <w:t>Research paper topic and sources due via Blackboard by Friday, March 10, at 5:00 PM.</w:t>
      </w:r>
    </w:p>
    <w:p w:rsidR="00F23369" w:rsidRDefault="00F23369" w:rsidP="00F23369">
      <w:pPr>
        <w:pStyle w:val="BodyText"/>
        <w:rPr>
          <w:b/>
          <w:szCs w:val="24"/>
        </w:rPr>
      </w:pPr>
    </w:p>
    <w:p w:rsidR="00F23369" w:rsidRDefault="00F23369" w:rsidP="00F23369">
      <w:pPr>
        <w:pStyle w:val="BodyText"/>
        <w:rPr>
          <w:szCs w:val="24"/>
        </w:rPr>
      </w:pPr>
      <w:r>
        <w:rPr>
          <w:szCs w:val="24"/>
        </w:rPr>
        <w:t>Week 10</w:t>
      </w:r>
      <w:r w:rsidRPr="00EE2C23">
        <w:rPr>
          <w:szCs w:val="24"/>
        </w:rPr>
        <w:t xml:space="preserve"> (</w:t>
      </w:r>
      <w:r>
        <w:rPr>
          <w:szCs w:val="24"/>
        </w:rPr>
        <w:t>Mar 13 – Mar 17</w:t>
      </w:r>
      <w:r w:rsidRPr="00EE2C23">
        <w:rPr>
          <w:szCs w:val="24"/>
        </w:rPr>
        <w:t xml:space="preserve">): </w:t>
      </w:r>
      <w:r>
        <w:rPr>
          <w:szCs w:val="24"/>
        </w:rPr>
        <w:t>Socially conservative populism: the religious right and regionalism</w:t>
      </w:r>
    </w:p>
    <w:p w:rsidR="00F23369" w:rsidRDefault="00F23369" w:rsidP="00F23369">
      <w:pPr>
        <w:pStyle w:val="BodyText"/>
        <w:numPr>
          <w:ilvl w:val="0"/>
          <w:numId w:val="25"/>
        </w:numPr>
        <w:rPr>
          <w:szCs w:val="24"/>
        </w:rPr>
      </w:pPr>
      <w:proofErr w:type="spellStart"/>
      <w:r>
        <w:rPr>
          <w:szCs w:val="24"/>
        </w:rPr>
        <w:t>Kazin</w:t>
      </w:r>
      <w:proofErr w:type="spellEnd"/>
      <w:r>
        <w:rPr>
          <w:szCs w:val="24"/>
        </w:rPr>
        <w:t>, Ch. 4</w:t>
      </w:r>
      <w:r w:rsidR="00B20D4F">
        <w:rPr>
          <w:szCs w:val="24"/>
        </w:rPr>
        <w:t xml:space="preserve"> &amp; 10</w:t>
      </w:r>
      <w:bookmarkStart w:id="0" w:name="_GoBack"/>
      <w:bookmarkEnd w:id="0"/>
    </w:p>
    <w:p w:rsidR="00F23369" w:rsidRDefault="00F23369" w:rsidP="00F23369">
      <w:pPr>
        <w:pStyle w:val="BodyText"/>
        <w:numPr>
          <w:ilvl w:val="0"/>
          <w:numId w:val="25"/>
        </w:numPr>
        <w:rPr>
          <w:szCs w:val="24"/>
        </w:rPr>
      </w:pPr>
      <w:proofErr w:type="spellStart"/>
      <w:r>
        <w:rPr>
          <w:szCs w:val="24"/>
        </w:rPr>
        <w:t>Laycock</w:t>
      </w:r>
      <w:proofErr w:type="spellEnd"/>
      <w:r>
        <w:rPr>
          <w:szCs w:val="24"/>
        </w:rPr>
        <w:t xml:space="preserve"> in </w:t>
      </w:r>
      <w:proofErr w:type="spellStart"/>
      <w:r>
        <w:rPr>
          <w:szCs w:val="24"/>
        </w:rPr>
        <w:t>Mudde</w:t>
      </w:r>
      <w:proofErr w:type="spellEnd"/>
      <w:r>
        <w:rPr>
          <w:szCs w:val="24"/>
        </w:rPr>
        <w:t xml:space="preserve"> &amp; </w:t>
      </w:r>
      <w:proofErr w:type="spellStart"/>
      <w:r>
        <w:rPr>
          <w:szCs w:val="24"/>
        </w:rPr>
        <w:t>Kaltwasser</w:t>
      </w:r>
      <w:proofErr w:type="spellEnd"/>
      <w:r>
        <w:rPr>
          <w:szCs w:val="24"/>
        </w:rPr>
        <w:t>, Ch. 3</w:t>
      </w:r>
    </w:p>
    <w:p w:rsidR="00F23369" w:rsidRDefault="00F23369" w:rsidP="00F23369">
      <w:pPr>
        <w:pStyle w:val="BodyText"/>
        <w:numPr>
          <w:ilvl w:val="0"/>
          <w:numId w:val="25"/>
        </w:numPr>
        <w:rPr>
          <w:szCs w:val="24"/>
        </w:rPr>
      </w:pPr>
      <w:proofErr w:type="spellStart"/>
      <w:r>
        <w:rPr>
          <w:szCs w:val="24"/>
        </w:rPr>
        <w:lastRenderedPageBreak/>
        <w:t>Onar</w:t>
      </w:r>
      <w:proofErr w:type="spellEnd"/>
      <w:r>
        <w:rPr>
          <w:szCs w:val="24"/>
        </w:rPr>
        <w:t>, “The populism/realism gap: managing uncertainty in Turkey’s politics and foreign policy.”*</w:t>
      </w:r>
    </w:p>
    <w:p w:rsidR="00F23369" w:rsidRDefault="00F23369" w:rsidP="00F23369">
      <w:pPr>
        <w:pStyle w:val="BodyText"/>
        <w:rPr>
          <w:b/>
          <w:szCs w:val="24"/>
        </w:rPr>
      </w:pPr>
    </w:p>
    <w:p w:rsidR="00F23369" w:rsidRPr="00265C86" w:rsidRDefault="00F23369" w:rsidP="00F23369">
      <w:pPr>
        <w:pStyle w:val="BodyText"/>
        <w:rPr>
          <w:b/>
          <w:szCs w:val="24"/>
        </w:rPr>
      </w:pPr>
      <w:r>
        <w:rPr>
          <w:b/>
          <w:szCs w:val="24"/>
        </w:rPr>
        <w:t>Exam 2 content stops here</w:t>
      </w:r>
    </w:p>
    <w:p w:rsidR="00F23369" w:rsidRDefault="00F23369" w:rsidP="00F23369">
      <w:pPr>
        <w:pStyle w:val="BodyText"/>
        <w:rPr>
          <w:szCs w:val="24"/>
        </w:rPr>
      </w:pPr>
    </w:p>
    <w:p w:rsidR="00F23369" w:rsidRDefault="00F23369" w:rsidP="00F23369">
      <w:pPr>
        <w:pStyle w:val="BodyText"/>
        <w:rPr>
          <w:b/>
          <w:szCs w:val="24"/>
        </w:rPr>
      </w:pPr>
      <w:r>
        <w:rPr>
          <w:b/>
          <w:szCs w:val="24"/>
        </w:rPr>
        <w:t>March 20 – March 24: Spring Break</w:t>
      </w:r>
    </w:p>
    <w:p w:rsidR="00F23369" w:rsidRDefault="00F23369" w:rsidP="00F23369">
      <w:pPr>
        <w:pStyle w:val="BodyText"/>
        <w:rPr>
          <w:b/>
          <w:szCs w:val="24"/>
        </w:rPr>
      </w:pPr>
    </w:p>
    <w:p w:rsidR="00F23369" w:rsidRPr="00EE2C23" w:rsidRDefault="00F23369" w:rsidP="00F23369">
      <w:pPr>
        <w:pStyle w:val="BodyText"/>
        <w:rPr>
          <w:szCs w:val="24"/>
        </w:rPr>
      </w:pPr>
      <w:r w:rsidRPr="00EE2C23">
        <w:rPr>
          <w:szCs w:val="24"/>
        </w:rPr>
        <w:t>Week 11 (</w:t>
      </w:r>
      <w:r>
        <w:rPr>
          <w:szCs w:val="24"/>
        </w:rPr>
        <w:t>Mar 27 – Mar 31</w:t>
      </w:r>
      <w:r w:rsidRPr="00EE2C23">
        <w:rPr>
          <w:szCs w:val="24"/>
        </w:rPr>
        <w:t xml:space="preserve">): </w:t>
      </w:r>
      <w:r>
        <w:rPr>
          <w:szCs w:val="24"/>
        </w:rPr>
        <w:t>Section 2 conclusion</w:t>
      </w:r>
    </w:p>
    <w:p w:rsidR="00F23369" w:rsidRPr="001831F9" w:rsidRDefault="00F23369" w:rsidP="00F23369">
      <w:pPr>
        <w:pStyle w:val="BodyText"/>
        <w:numPr>
          <w:ilvl w:val="1"/>
          <w:numId w:val="9"/>
        </w:numPr>
        <w:rPr>
          <w:szCs w:val="24"/>
        </w:rPr>
      </w:pPr>
      <w:r>
        <w:rPr>
          <w:b/>
          <w:szCs w:val="24"/>
        </w:rPr>
        <w:t>Exam 2 prompts available Monday, March 27.</w:t>
      </w:r>
    </w:p>
    <w:p w:rsidR="00F23369" w:rsidRPr="00B52AF0" w:rsidRDefault="00F23369" w:rsidP="00F23369">
      <w:pPr>
        <w:pStyle w:val="BodyText"/>
        <w:numPr>
          <w:ilvl w:val="1"/>
          <w:numId w:val="9"/>
        </w:numPr>
        <w:rPr>
          <w:szCs w:val="24"/>
        </w:rPr>
      </w:pPr>
      <w:r>
        <w:rPr>
          <w:b/>
          <w:szCs w:val="24"/>
        </w:rPr>
        <w:t>Exam 1 due via Blackboard Friday, March 31, at 5:00 PM.</w:t>
      </w:r>
    </w:p>
    <w:p w:rsidR="00F23369" w:rsidRPr="00031651" w:rsidRDefault="00F23369" w:rsidP="00F23369">
      <w:pPr>
        <w:pStyle w:val="BodyText"/>
        <w:numPr>
          <w:ilvl w:val="1"/>
          <w:numId w:val="9"/>
        </w:numPr>
        <w:rPr>
          <w:szCs w:val="24"/>
        </w:rPr>
      </w:pPr>
      <w:r>
        <w:rPr>
          <w:b/>
          <w:szCs w:val="24"/>
        </w:rPr>
        <w:t>Class cancelled on Thursday, March 23. Extended office hours during class time.</w:t>
      </w:r>
    </w:p>
    <w:p w:rsidR="00F23369" w:rsidRPr="00F81F6C" w:rsidRDefault="00F23369" w:rsidP="00F23369">
      <w:pPr>
        <w:pStyle w:val="BodyText"/>
        <w:rPr>
          <w:szCs w:val="24"/>
        </w:rPr>
      </w:pPr>
    </w:p>
    <w:p w:rsidR="00F23369" w:rsidRDefault="00F23369" w:rsidP="00F23369">
      <w:pPr>
        <w:pStyle w:val="BodyText"/>
        <w:rPr>
          <w:szCs w:val="24"/>
        </w:rPr>
      </w:pPr>
      <w:r>
        <w:rPr>
          <w:b/>
          <w:szCs w:val="24"/>
        </w:rPr>
        <w:t xml:space="preserve">Section 3: Populism and the era of globalization. </w:t>
      </w:r>
      <w:r>
        <w:rPr>
          <w:szCs w:val="24"/>
        </w:rPr>
        <w:t>By the late 1990s, populism seemed to have reached a global plateau, and had even receded entirely in some places (namely the US). However, after a brief interregnum, the 2008 financial crisis gave new life to populist movements across the globe. In this section, we analyze how the rise of globalization, including intergovernmental organizations (such as the EU) and the dominance of neoclassical economics, enforced by global economic institutions (such as the IMF) created a new wave of populism that is only now beginning to crest. The wave begins in Latin America, with a new group of leftist populists led by Hugo Chávez of Venezuela. This wave hits the developed world after the devastation caused by the Great Recession. The return of left-wing variants of populism in both the developed and developing world, and the failure of liberal democratic institutions to contain populist movements, are the core features of this contemporary populist trend. We will examine why left-wing ideologies began to embrace populism again, and why institutions which had previously excluded populists from power (and their policies from being enacted) are currently failing to do so.</w:t>
      </w:r>
    </w:p>
    <w:p w:rsidR="00F23369" w:rsidRDefault="00F23369" w:rsidP="00F23369">
      <w:pPr>
        <w:pStyle w:val="BodyText"/>
        <w:rPr>
          <w:szCs w:val="24"/>
        </w:rPr>
      </w:pPr>
    </w:p>
    <w:p w:rsidR="00F23369" w:rsidRPr="00031651" w:rsidRDefault="00F23369" w:rsidP="00F23369">
      <w:pPr>
        <w:pStyle w:val="BodyText"/>
        <w:rPr>
          <w:szCs w:val="24"/>
        </w:rPr>
      </w:pPr>
      <w:r>
        <w:rPr>
          <w:b/>
          <w:szCs w:val="24"/>
        </w:rPr>
        <w:t>NOTE:</w:t>
      </w:r>
      <w:r>
        <w:rPr>
          <w:szCs w:val="24"/>
        </w:rPr>
        <w:t xml:space="preserve"> This section of the course is fairly contemporary. As such, readings may become available as the semester goes on. Due to this, some readings may not be listed on the syllabus. All readings will be available the Sunday the week </w:t>
      </w:r>
      <w:r>
        <w:rPr>
          <w:b/>
          <w:szCs w:val="24"/>
        </w:rPr>
        <w:t xml:space="preserve">before </w:t>
      </w:r>
      <w:r>
        <w:rPr>
          <w:szCs w:val="24"/>
        </w:rPr>
        <w:t>the first lecture on that subject. Make sure to check the readings folder for each week in Blackboard at that time. All readings are required unless otherwise noted, even if not listed on the syllabus.</w:t>
      </w:r>
    </w:p>
    <w:p w:rsidR="00F23369" w:rsidRDefault="00F23369" w:rsidP="00F23369">
      <w:pPr>
        <w:pStyle w:val="BodyText"/>
        <w:rPr>
          <w:szCs w:val="24"/>
        </w:rPr>
      </w:pPr>
    </w:p>
    <w:p w:rsidR="00F23369" w:rsidRPr="00EE2C23" w:rsidRDefault="00F23369" w:rsidP="00F23369">
      <w:pPr>
        <w:pStyle w:val="BodyText"/>
        <w:ind w:left="180"/>
        <w:rPr>
          <w:szCs w:val="24"/>
        </w:rPr>
      </w:pPr>
      <w:r w:rsidRPr="00EE2C23">
        <w:rPr>
          <w:szCs w:val="24"/>
        </w:rPr>
        <w:t>Week 1</w:t>
      </w:r>
      <w:r>
        <w:rPr>
          <w:szCs w:val="24"/>
        </w:rPr>
        <w:t>2</w:t>
      </w:r>
      <w:r w:rsidRPr="00EE2C23">
        <w:rPr>
          <w:szCs w:val="24"/>
        </w:rPr>
        <w:t xml:space="preserve"> (</w:t>
      </w:r>
      <w:r>
        <w:rPr>
          <w:szCs w:val="24"/>
        </w:rPr>
        <w:t>Apr 3 – Apr 7</w:t>
      </w:r>
      <w:r w:rsidRPr="00EE2C23">
        <w:rPr>
          <w:szCs w:val="24"/>
        </w:rPr>
        <w:t xml:space="preserve">): </w:t>
      </w:r>
      <w:r>
        <w:rPr>
          <w:szCs w:val="24"/>
        </w:rPr>
        <w:t>“Neopopulism” and neoliberalism: antecedents of the contemporary populist wave</w:t>
      </w:r>
    </w:p>
    <w:p w:rsidR="00F23369" w:rsidRPr="006441D0" w:rsidRDefault="00F23369" w:rsidP="00F23369">
      <w:pPr>
        <w:pStyle w:val="BodyText"/>
        <w:numPr>
          <w:ilvl w:val="0"/>
          <w:numId w:val="13"/>
        </w:numPr>
        <w:rPr>
          <w:szCs w:val="24"/>
        </w:rPr>
      </w:pPr>
      <w:proofErr w:type="spellStart"/>
      <w:r w:rsidRPr="00031651">
        <w:rPr>
          <w:szCs w:val="24"/>
        </w:rPr>
        <w:t>Weyland</w:t>
      </w:r>
      <w:proofErr w:type="spellEnd"/>
      <w:r w:rsidRPr="00031651">
        <w:rPr>
          <w:szCs w:val="24"/>
        </w:rPr>
        <w:t xml:space="preserve">, </w:t>
      </w:r>
      <w:proofErr w:type="spellStart"/>
      <w:r w:rsidRPr="00031651">
        <w:rPr>
          <w:i/>
          <w:szCs w:val="24"/>
        </w:rPr>
        <w:t>Neopopulism</w:t>
      </w:r>
      <w:proofErr w:type="spellEnd"/>
      <w:r w:rsidRPr="00031651">
        <w:rPr>
          <w:i/>
          <w:szCs w:val="24"/>
        </w:rPr>
        <w:t xml:space="preserve"> and Neoliberalism in Latin America*</w:t>
      </w:r>
    </w:p>
    <w:p w:rsidR="00F23369" w:rsidRPr="00F81F6C" w:rsidRDefault="00F23369" w:rsidP="00F23369">
      <w:pPr>
        <w:pStyle w:val="BodyText"/>
        <w:numPr>
          <w:ilvl w:val="0"/>
          <w:numId w:val="13"/>
        </w:numPr>
        <w:rPr>
          <w:szCs w:val="24"/>
        </w:rPr>
      </w:pPr>
      <w:r>
        <w:rPr>
          <w:szCs w:val="24"/>
        </w:rPr>
        <w:t>Additional readings posted on Blackboard*</w:t>
      </w:r>
    </w:p>
    <w:p w:rsidR="00F23369" w:rsidRDefault="00F23369" w:rsidP="00F23369">
      <w:pPr>
        <w:pStyle w:val="BodyText"/>
        <w:ind w:firstLine="180"/>
        <w:rPr>
          <w:szCs w:val="24"/>
        </w:rPr>
      </w:pPr>
    </w:p>
    <w:p w:rsidR="00F23369" w:rsidRPr="00EE2C23" w:rsidRDefault="00F23369" w:rsidP="00F23369">
      <w:pPr>
        <w:pStyle w:val="BodyText"/>
        <w:ind w:firstLine="180"/>
        <w:rPr>
          <w:szCs w:val="24"/>
        </w:rPr>
      </w:pPr>
      <w:r w:rsidRPr="00EE2C23">
        <w:rPr>
          <w:szCs w:val="24"/>
        </w:rPr>
        <w:t>Week 13 (</w:t>
      </w:r>
      <w:r>
        <w:rPr>
          <w:szCs w:val="24"/>
        </w:rPr>
        <w:t>Apr 10 – Apr 14</w:t>
      </w:r>
      <w:r w:rsidRPr="00EE2C23">
        <w:rPr>
          <w:szCs w:val="24"/>
        </w:rPr>
        <w:t xml:space="preserve">): </w:t>
      </w:r>
      <w:r>
        <w:rPr>
          <w:szCs w:val="24"/>
        </w:rPr>
        <w:t>Chávez, Morales, and the third-wave populists of Latin America</w:t>
      </w:r>
    </w:p>
    <w:p w:rsidR="00F23369" w:rsidRDefault="00F23369" w:rsidP="00F23369">
      <w:pPr>
        <w:pStyle w:val="BodyText"/>
        <w:numPr>
          <w:ilvl w:val="0"/>
          <w:numId w:val="13"/>
        </w:numPr>
        <w:rPr>
          <w:szCs w:val="24"/>
        </w:rPr>
      </w:pPr>
      <w:r>
        <w:rPr>
          <w:szCs w:val="24"/>
        </w:rPr>
        <w:t xml:space="preserve">Roberts in </w:t>
      </w:r>
      <w:proofErr w:type="spellStart"/>
      <w:r>
        <w:rPr>
          <w:szCs w:val="24"/>
        </w:rPr>
        <w:t>Mudde</w:t>
      </w:r>
      <w:proofErr w:type="spellEnd"/>
      <w:r>
        <w:rPr>
          <w:szCs w:val="24"/>
        </w:rPr>
        <w:t xml:space="preserve"> and </w:t>
      </w:r>
      <w:proofErr w:type="spellStart"/>
      <w:r>
        <w:rPr>
          <w:szCs w:val="24"/>
        </w:rPr>
        <w:t>Kaltwasser</w:t>
      </w:r>
      <w:proofErr w:type="spellEnd"/>
      <w:r>
        <w:rPr>
          <w:szCs w:val="24"/>
        </w:rPr>
        <w:t>, Ch. 7</w:t>
      </w:r>
    </w:p>
    <w:p w:rsidR="00F23369" w:rsidRDefault="00F23369" w:rsidP="00F23369">
      <w:pPr>
        <w:pStyle w:val="BodyText"/>
        <w:numPr>
          <w:ilvl w:val="0"/>
          <w:numId w:val="13"/>
        </w:numPr>
        <w:rPr>
          <w:szCs w:val="24"/>
        </w:rPr>
      </w:pPr>
      <w:r>
        <w:rPr>
          <w:szCs w:val="24"/>
        </w:rPr>
        <w:t>De la Torre, Ch. 12</w:t>
      </w:r>
    </w:p>
    <w:p w:rsidR="00F23369" w:rsidRDefault="00F23369" w:rsidP="00F23369">
      <w:pPr>
        <w:pStyle w:val="BodyText"/>
        <w:numPr>
          <w:ilvl w:val="0"/>
          <w:numId w:val="13"/>
        </w:numPr>
        <w:rPr>
          <w:szCs w:val="24"/>
          <w:lang w:val="es-CL"/>
        </w:rPr>
      </w:pPr>
      <w:proofErr w:type="spellStart"/>
      <w:r w:rsidRPr="00F81F6C">
        <w:rPr>
          <w:szCs w:val="24"/>
          <w:lang w:val="es-CL"/>
        </w:rPr>
        <w:t>Lopez</w:t>
      </w:r>
      <w:proofErr w:type="spellEnd"/>
      <w:r w:rsidRPr="00F81F6C">
        <w:rPr>
          <w:szCs w:val="24"/>
          <w:lang w:val="es-CL"/>
        </w:rPr>
        <w:t>-Maya in de la Torre, Ch. 13</w:t>
      </w:r>
    </w:p>
    <w:p w:rsidR="00F23369" w:rsidRDefault="00F23369" w:rsidP="00F23369">
      <w:pPr>
        <w:pStyle w:val="BodyText"/>
        <w:numPr>
          <w:ilvl w:val="0"/>
          <w:numId w:val="13"/>
        </w:numPr>
        <w:rPr>
          <w:szCs w:val="24"/>
          <w:lang w:val="es-CL"/>
        </w:rPr>
      </w:pPr>
      <w:proofErr w:type="spellStart"/>
      <w:r>
        <w:rPr>
          <w:szCs w:val="24"/>
          <w:lang w:val="es-CL"/>
        </w:rPr>
        <w:t>Rhodes-Purdy</w:t>
      </w:r>
      <w:proofErr w:type="spellEnd"/>
      <w:r>
        <w:rPr>
          <w:szCs w:val="24"/>
          <w:lang w:val="es-CL"/>
        </w:rPr>
        <w:t>, “</w:t>
      </w:r>
      <w:proofErr w:type="spellStart"/>
      <w:r>
        <w:rPr>
          <w:szCs w:val="24"/>
          <w:lang w:val="es-CL"/>
        </w:rPr>
        <w:t>Participatory</w:t>
      </w:r>
      <w:proofErr w:type="spellEnd"/>
      <w:r>
        <w:rPr>
          <w:szCs w:val="24"/>
          <w:lang w:val="es-CL"/>
        </w:rPr>
        <w:t xml:space="preserve"> </w:t>
      </w:r>
      <w:proofErr w:type="spellStart"/>
      <w:r>
        <w:rPr>
          <w:szCs w:val="24"/>
          <w:lang w:val="es-CL"/>
        </w:rPr>
        <w:t>Populism</w:t>
      </w:r>
      <w:proofErr w:type="spellEnd"/>
      <w:r>
        <w:rPr>
          <w:szCs w:val="24"/>
          <w:lang w:val="es-CL"/>
        </w:rPr>
        <w:t>”*</w:t>
      </w:r>
    </w:p>
    <w:p w:rsidR="00F23369" w:rsidRPr="007F0F73" w:rsidRDefault="00F23369" w:rsidP="00F23369">
      <w:pPr>
        <w:pStyle w:val="BodyText"/>
        <w:ind w:left="180"/>
        <w:rPr>
          <w:szCs w:val="24"/>
        </w:rPr>
      </w:pPr>
    </w:p>
    <w:p w:rsidR="00F23369" w:rsidRPr="006441D0" w:rsidRDefault="00F23369" w:rsidP="00F23369">
      <w:pPr>
        <w:pStyle w:val="BodyText"/>
        <w:ind w:left="1440"/>
        <w:rPr>
          <w:szCs w:val="24"/>
        </w:rPr>
      </w:pPr>
    </w:p>
    <w:p w:rsidR="00F23369" w:rsidRPr="00EE2C23" w:rsidRDefault="00F23369" w:rsidP="00F23369">
      <w:pPr>
        <w:pStyle w:val="BodyText"/>
        <w:ind w:left="180"/>
        <w:rPr>
          <w:szCs w:val="24"/>
        </w:rPr>
      </w:pPr>
      <w:r>
        <w:rPr>
          <w:szCs w:val="24"/>
        </w:rPr>
        <w:t>Week 14</w:t>
      </w:r>
      <w:r w:rsidRPr="00EE2C23">
        <w:rPr>
          <w:szCs w:val="24"/>
        </w:rPr>
        <w:t xml:space="preserve"> (</w:t>
      </w:r>
      <w:r>
        <w:rPr>
          <w:szCs w:val="24"/>
        </w:rPr>
        <w:t>Apr 17 – Apr 21</w:t>
      </w:r>
      <w:r w:rsidRPr="00EE2C23">
        <w:rPr>
          <w:szCs w:val="24"/>
        </w:rPr>
        <w:t xml:space="preserve">): </w:t>
      </w:r>
      <w:r>
        <w:rPr>
          <w:szCs w:val="24"/>
        </w:rPr>
        <w:t>The Housing crisis and populism: Part 1: the Tea Party</w:t>
      </w:r>
    </w:p>
    <w:p w:rsidR="00F23369" w:rsidRDefault="00F23369" w:rsidP="00F23369">
      <w:pPr>
        <w:pStyle w:val="BodyText"/>
        <w:numPr>
          <w:ilvl w:val="0"/>
          <w:numId w:val="26"/>
        </w:numPr>
        <w:rPr>
          <w:szCs w:val="24"/>
          <w:lang w:val="es-CL"/>
        </w:rPr>
      </w:pPr>
      <w:r w:rsidRPr="006441D0">
        <w:rPr>
          <w:szCs w:val="24"/>
          <w:lang w:val="es-CL"/>
        </w:rPr>
        <w:t xml:space="preserve">Michael in de la Torre, Ch. </w:t>
      </w:r>
      <w:r>
        <w:rPr>
          <w:szCs w:val="24"/>
          <w:lang w:val="es-CL"/>
        </w:rPr>
        <w:t>9</w:t>
      </w:r>
    </w:p>
    <w:p w:rsidR="00F23369" w:rsidRPr="00265C86" w:rsidRDefault="00F23369" w:rsidP="00F23369">
      <w:pPr>
        <w:pStyle w:val="BodyText"/>
        <w:numPr>
          <w:ilvl w:val="0"/>
          <w:numId w:val="26"/>
        </w:numPr>
        <w:rPr>
          <w:szCs w:val="24"/>
        </w:rPr>
      </w:pPr>
      <w:r>
        <w:rPr>
          <w:szCs w:val="24"/>
        </w:rPr>
        <w:lastRenderedPageBreak/>
        <w:t xml:space="preserve">“The Giant Pool of Money.” This American Life and Planet Money* Note: this is an episode of a podcast. A link to the audio of the podcast will be posted on Blackboard, along with a transcript. You are not required to listen to the podcast, but it is highly recommended, but if you do not you </w:t>
      </w:r>
      <w:r>
        <w:rPr>
          <w:b/>
          <w:szCs w:val="24"/>
        </w:rPr>
        <w:t xml:space="preserve">must </w:t>
      </w:r>
      <w:r>
        <w:rPr>
          <w:szCs w:val="24"/>
        </w:rPr>
        <w:t>read the transcript.</w:t>
      </w:r>
    </w:p>
    <w:p w:rsidR="00F23369" w:rsidRDefault="00F23369" w:rsidP="00F23369">
      <w:pPr>
        <w:pStyle w:val="BodyText"/>
        <w:numPr>
          <w:ilvl w:val="0"/>
          <w:numId w:val="26"/>
        </w:numPr>
        <w:rPr>
          <w:szCs w:val="24"/>
        </w:rPr>
      </w:pPr>
      <w:r>
        <w:rPr>
          <w:szCs w:val="24"/>
        </w:rPr>
        <w:t xml:space="preserve">Williamson, </w:t>
      </w:r>
      <w:proofErr w:type="spellStart"/>
      <w:r>
        <w:rPr>
          <w:szCs w:val="24"/>
        </w:rPr>
        <w:t>Skocpol</w:t>
      </w:r>
      <w:proofErr w:type="spellEnd"/>
      <w:r>
        <w:rPr>
          <w:szCs w:val="24"/>
        </w:rPr>
        <w:t xml:space="preserve"> &amp; </w:t>
      </w:r>
      <w:proofErr w:type="spellStart"/>
      <w:r>
        <w:rPr>
          <w:szCs w:val="24"/>
        </w:rPr>
        <w:t>Coggin</w:t>
      </w:r>
      <w:proofErr w:type="spellEnd"/>
      <w:r>
        <w:rPr>
          <w:szCs w:val="24"/>
        </w:rPr>
        <w:t>, “The Tea Party and the Remaking of Republican Conservatism”*</w:t>
      </w:r>
    </w:p>
    <w:p w:rsidR="00F23369" w:rsidRPr="007F0F73" w:rsidRDefault="00F23369" w:rsidP="00F23369">
      <w:pPr>
        <w:pStyle w:val="BodyText"/>
        <w:numPr>
          <w:ilvl w:val="0"/>
          <w:numId w:val="26"/>
        </w:numPr>
        <w:rPr>
          <w:szCs w:val="24"/>
        </w:rPr>
      </w:pPr>
      <w:r w:rsidRPr="007F0F73">
        <w:rPr>
          <w:szCs w:val="24"/>
        </w:rPr>
        <w:t>Additional readings posted on Blackboard*</w:t>
      </w:r>
    </w:p>
    <w:p w:rsidR="00F23369" w:rsidRDefault="00F23369" w:rsidP="00F23369">
      <w:pPr>
        <w:pStyle w:val="BodyText"/>
        <w:ind w:left="180"/>
        <w:rPr>
          <w:szCs w:val="24"/>
        </w:rPr>
      </w:pPr>
    </w:p>
    <w:p w:rsidR="00F23369" w:rsidRPr="006441D0" w:rsidRDefault="00F23369" w:rsidP="00F23369">
      <w:pPr>
        <w:pStyle w:val="BodyText"/>
        <w:rPr>
          <w:szCs w:val="24"/>
        </w:rPr>
      </w:pPr>
      <w:r>
        <w:rPr>
          <w:b/>
          <w:szCs w:val="24"/>
        </w:rPr>
        <w:t>Research paper due Friday, April 21</w:t>
      </w:r>
      <w:r w:rsidRPr="007F0F73">
        <w:rPr>
          <w:b/>
          <w:szCs w:val="24"/>
          <w:vertAlign w:val="superscript"/>
        </w:rPr>
        <w:t>st</w:t>
      </w:r>
      <w:r>
        <w:rPr>
          <w:b/>
          <w:szCs w:val="24"/>
        </w:rPr>
        <w:t>, at 5:00 PM, via Blackboard.</w:t>
      </w:r>
      <w:r w:rsidRPr="006441D0">
        <w:rPr>
          <w:szCs w:val="24"/>
        </w:rPr>
        <w:br/>
      </w:r>
    </w:p>
    <w:p w:rsidR="00F23369" w:rsidRPr="00EE2C23" w:rsidRDefault="00F23369" w:rsidP="00F23369">
      <w:pPr>
        <w:pStyle w:val="BodyText"/>
        <w:ind w:left="180"/>
        <w:rPr>
          <w:szCs w:val="24"/>
        </w:rPr>
      </w:pPr>
      <w:r>
        <w:rPr>
          <w:szCs w:val="24"/>
        </w:rPr>
        <w:t>Week 15</w:t>
      </w:r>
      <w:r w:rsidRPr="00EE2C23">
        <w:rPr>
          <w:szCs w:val="24"/>
        </w:rPr>
        <w:t xml:space="preserve"> (</w:t>
      </w:r>
      <w:r>
        <w:rPr>
          <w:szCs w:val="24"/>
        </w:rPr>
        <w:t>Apr 24 – Apr 28</w:t>
      </w:r>
      <w:r w:rsidRPr="00EE2C23">
        <w:rPr>
          <w:szCs w:val="24"/>
        </w:rPr>
        <w:t xml:space="preserve">): </w:t>
      </w:r>
      <w:r>
        <w:rPr>
          <w:szCs w:val="24"/>
        </w:rPr>
        <w:t>The current wave of populism: The anti-austerity left (Sanders) and Nationalism ascendant (Brexit, Trump)</w:t>
      </w:r>
    </w:p>
    <w:p w:rsidR="00F23369" w:rsidRDefault="00F23369" w:rsidP="00F23369">
      <w:pPr>
        <w:pStyle w:val="BodyText"/>
        <w:numPr>
          <w:ilvl w:val="0"/>
          <w:numId w:val="26"/>
        </w:numPr>
        <w:rPr>
          <w:szCs w:val="24"/>
        </w:rPr>
      </w:pPr>
      <w:proofErr w:type="spellStart"/>
      <w:r>
        <w:rPr>
          <w:szCs w:val="24"/>
        </w:rPr>
        <w:t>Altemeyer</w:t>
      </w:r>
      <w:proofErr w:type="spellEnd"/>
      <w:r>
        <w:rPr>
          <w:szCs w:val="24"/>
        </w:rPr>
        <w:t>, “The other authoritarian personality”*</w:t>
      </w:r>
    </w:p>
    <w:p w:rsidR="00F23369" w:rsidRDefault="00F23369" w:rsidP="00F23369">
      <w:pPr>
        <w:pStyle w:val="BodyText"/>
        <w:numPr>
          <w:ilvl w:val="0"/>
          <w:numId w:val="26"/>
        </w:numPr>
        <w:rPr>
          <w:szCs w:val="24"/>
        </w:rPr>
      </w:pPr>
      <w:proofErr w:type="spellStart"/>
      <w:r w:rsidRPr="00F81F6C">
        <w:rPr>
          <w:szCs w:val="24"/>
        </w:rPr>
        <w:t>Cas</w:t>
      </w:r>
      <w:proofErr w:type="spellEnd"/>
      <w:r w:rsidRPr="00F81F6C">
        <w:rPr>
          <w:szCs w:val="24"/>
        </w:rPr>
        <w:t xml:space="preserve"> </w:t>
      </w:r>
      <w:proofErr w:type="spellStart"/>
      <w:r w:rsidRPr="00F81F6C">
        <w:rPr>
          <w:szCs w:val="24"/>
        </w:rPr>
        <w:t>Mudde</w:t>
      </w:r>
      <w:proofErr w:type="spellEnd"/>
      <w:r w:rsidRPr="00F81F6C">
        <w:rPr>
          <w:szCs w:val="24"/>
        </w:rPr>
        <w:t>, “A pathological normalcy”*</w:t>
      </w:r>
    </w:p>
    <w:p w:rsidR="00F23369" w:rsidRDefault="00F23369" w:rsidP="00F23369">
      <w:pPr>
        <w:pStyle w:val="BodyText"/>
        <w:numPr>
          <w:ilvl w:val="0"/>
          <w:numId w:val="26"/>
        </w:numPr>
        <w:rPr>
          <w:szCs w:val="24"/>
        </w:rPr>
      </w:pPr>
      <w:r>
        <w:rPr>
          <w:szCs w:val="24"/>
        </w:rPr>
        <w:t>Additional readings posted on Blackboard*</w:t>
      </w:r>
    </w:p>
    <w:p w:rsidR="00F23369" w:rsidRPr="00F81F6C" w:rsidRDefault="00F23369" w:rsidP="00F23369">
      <w:pPr>
        <w:pStyle w:val="BodyText"/>
        <w:ind w:left="1440"/>
        <w:rPr>
          <w:szCs w:val="24"/>
        </w:rPr>
      </w:pPr>
    </w:p>
    <w:p w:rsidR="00F23369" w:rsidRPr="00EE2C23" w:rsidRDefault="00F23369" w:rsidP="00F23369">
      <w:pPr>
        <w:pStyle w:val="BodyText"/>
        <w:ind w:firstLine="180"/>
        <w:rPr>
          <w:szCs w:val="24"/>
        </w:rPr>
      </w:pPr>
      <w:r>
        <w:rPr>
          <w:szCs w:val="24"/>
        </w:rPr>
        <w:t>Finals week (May 1 – May 5)</w:t>
      </w:r>
    </w:p>
    <w:p w:rsidR="00F23369" w:rsidRDefault="00F23369" w:rsidP="00F23369">
      <w:pPr>
        <w:pStyle w:val="BodyText"/>
        <w:numPr>
          <w:ilvl w:val="1"/>
          <w:numId w:val="3"/>
        </w:numPr>
        <w:rPr>
          <w:b/>
          <w:szCs w:val="24"/>
        </w:rPr>
      </w:pPr>
      <w:r>
        <w:rPr>
          <w:b/>
          <w:szCs w:val="24"/>
        </w:rPr>
        <w:t>Final paper prompts available on Blackboard March 1</w:t>
      </w:r>
      <w:r w:rsidRPr="00031651">
        <w:rPr>
          <w:b/>
          <w:szCs w:val="24"/>
          <w:vertAlign w:val="superscript"/>
        </w:rPr>
        <w:t>st</w:t>
      </w:r>
    </w:p>
    <w:p w:rsidR="00F23369" w:rsidRPr="00031651" w:rsidRDefault="00F23369" w:rsidP="00F23369">
      <w:pPr>
        <w:pStyle w:val="BodyText"/>
        <w:numPr>
          <w:ilvl w:val="1"/>
          <w:numId w:val="3"/>
        </w:numPr>
        <w:rPr>
          <w:b/>
          <w:szCs w:val="24"/>
        </w:rPr>
      </w:pPr>
      <w:r>
        <w:rPr>
          <w:b/>
          <w:szCs w:val="24"/>
        </w:rPr>
        <w:t>Final paper due by Friday, May 5, at 5:00 PM, via Blackboard.</w:t>
      </w:r>
    </w:p>
    <w:p w:rsidR="00337217" w:rsidRPr="00756F9E" w:rsidRDefault="00337217" w:rsidP="00F23369">
      <w:pPr>
        <w:pStyle w:val="BodyText"/>
        <w:ind w:left="270" w:hanging="90"/>
      </w:pPr>
    </w:p>
    <w:sectPr w:rsidR="00337217" w:rsidRPr="00756F9E">
      <w:pgSz w:w="12240" w:h="15840" w:code="1"/>
      <w:pgMar w:top="1440" w:right="1296" w:bottom="1440" w:left="1296"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146A"/>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D2A62"/>
    <w:multiLevelType w:val="hybridMultilevel"/>
    <w:tmpl w:val="5EAEB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E614EC"/>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BD57F5"/>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3335D"/>
    <w:multiLevelType w:val="hybridMultilevel"/>
    <w:tmpl w:val="45B8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992832"/>
    <w:multiLevelType w:val="hybridMultilevel"/>
    <w:tmpl w:val="600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505"/>
    <w:multiLevelType w:val="hybridMultilevel"/>
    <w:tmpl w:val="968A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94C49"/>
    <w:multiLevelType w:val="hybridMultilevel"/>
    <w:tmpl w:val="19507D7C"/>
    <w:lvl w:ilvl="0" w:tplc="8D3CCBB4">
      <w:start w:val="1"/>
      <w:numFmt w:val="decimal"/>
      <w:lvlText w:val="Week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E2838"/>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C788B"/>
    <w:multiLevelType w:val="hybridMultilevel"/>
    <w:tmpl w:val="F98E8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E02E3"/>
    <w:multiLevelType w:val="hybridMultilevel"/>
    <w:tmpl w:val="C42EB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1520D6"/>
    <w:multiLevelType w:val="hybridMultilevel"/>
    <w:tmpl w:val="E9DA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C9223F"/>
    <w:multiLevelType w:val="hybridMultilevel"/>
    <w:tmpl w:val="22022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C254CD"/>
    <w:multiLevelType w:val="hybridMultilevel"/>
    <w:tmpl w:val="AAF04E22"/>
    <w:lvl w:ilvl="0" w:tplc="781C2DEE">
      <w:start w:val="4"/>
      <w:numFmt w:val="decimal"/>
      <w:lvlText w:val="Week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4387D"/>
    <w:multiLevelType w:val="hybridMultilevel"/>
    <w:tmpl w:val="8898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1E4148"/>
    <w:multiLevelType w:val="hybridMultilevel"/>
    <w:tmpl w:val="70E44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127B2"/>
    <w:multiLevelType w:val="hybridMultilevel"/>
    <w:tmpl w:val="11E8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EF5611"/>
    <w:multiLevelType w:val="hybridMultilevel"/>
    <w:tmpl w:val="02CC94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055968"/>
    <w:multiLevelType w:val="hybridMultilevel"/>
    <w:tmpl w:val="4FFC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358F8"/>
    <w:multiLevelType w:val="hybridMultilevel"/>
    <w:tmpl w:val="B43AAE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DC24FD2"/>
    <w:multiLevelType w:val="hybridMultilevel"/>
    <w:tmpl w:val="887A4B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1640B4"/>
    <w:multiLevelType w:val="hybridMultilevel"/>
    <w:tmpl w:val="F31C1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1665E9"/>
    <w:multiLevelType w:val="hybridMultilevel"/>
    <w:tmpl w:val="F6442E0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A37879"/>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BB2E79"/>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635D26"/>
    <w:multiLevelType w:val="hybridMultilevel"/>
    <w:tmpl w:val="A6C6A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C23544"/>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0E745B"/>
    <w:multiLevelType w:val="hybridMultilevel"/>
    <w:tmpl w:val="0F023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7D0175"/>
    <w:multiLevelType w:val="hybridMultilevel"/>
    <w:tmpl w:val="133C4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0"/>
  </w:num>
  <w:num w:numId="3">
    <w:abstractNumId w:val="8"/>
  </w:num>
  <w:num w:numId="4">
    <w:abstractNumId w:val="16"/>
  </w:num>
  <w:num w:numId="5">
    <w:abstractNumId w:val="20"/>
  </w:num>
  <w:num w:numId="6">
    <w:abstractNumId w:val="28"/>
  </w:num>
  <w:num w:numId="7">
    <w:abstractNumId w:val="29"/>
  </w:num>
  <w:num w:numId="8">
    <w:abstractNumId w:val="13"/>
  </w:num>
  <w:num w:numId="9">
    <w:abstractNumId w:val="14"/>
  </w:num>
  <w:num w:numId="10">
    <w:abstractNumId w:val="6"/>
  </w:num>
  <w:num w:numId="11">
    <w:abstractNumId w:val="21"/>
  </w:num>
  <w:num w:numId="12">
    <w:abstractNumId w:val="18"/>
  </w:num>
  <w:num w:numId="13">
    <w:abstractNumId w:val="23"/>
  </w:num>
  <w:num w:numId="14">
    <w:abstractNumId w:val="24"/>
  </w:num>
  <w:num w:numId="15">
    <w:abstractNumId w:val="1"/>
  </w:num>
  <w:num w:numId="16">
    <w:abstractNumId w:val="25"/>
  </w:num>
  <w:num w:numId="17">
    <w:abstractNumId w:val="4"/>
  </w:num>
  <w:num w:numId="18">
    <w:abstractNumId w:val="9"/>
  </w:num>
  <w:num w:numId="19">
    <w:abstractNumId w:val="3"/>
  </w:num>
  <w:num w:numId="20">
    <w:abstractNumId w:val="15"/>
  </w:num>
  <w:num w:numId="21">
    <w:abstractNumId w:val="27"/>
  </w:num>
  <w:num w:numId="22">
    <w:abstractNumId w:val="26"/>
  </w:num>
  <w:num w:numId="23">
    <w:abstractNumId w:val="5"/>
  </w:num>
  <w:num w:numId="24">
    <w:abstractNumId w:val="2"/>
  </w:num>
  <w:num w:numId="25">
    <w:abstractNumId w:val="12"/>
  </w:num>
  <w:num w:numId="26">
    <w:abstractNumId w:val="17"/>
  </w:num>
  <w:num w:numId="27">
    <w:abstractNumId w:val="22"/>
  </w:num>
  <w:num w:numId="28">
    <w:abstractNumId w:val="19"/>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17"/>
    <w:rsid w:val="00031651"/>
    <w:rsid w:val="00050FA0"/>
    <w:rsid w:val="00052D17"/>
    <w:rsid w:val="000A14C5"/>
    <w:rsid w:val="000B25F4"/>
    <w:rsid w:val="000B6937"/>
    <w:rsid w:val="00102128"/>
    <w:rsid w:val="00105EAA"/>
    <w:rsid w:val="00107C33"/>
    <w:rsid w:val="00110BB2"/>
    <w:rsid w:val="0011603A"/>
    <w:rsid w:val="00154214"/>
    <w:rsid w:val="00164FEA"/>
    <w:rsid w:val="001831F9"/>
    <w:rsid w:val="001A4052"/>
    <w:rsid w:val="001B171E"/>
    <w:rsid w:val="001B3CC9"/>
    <w:rsid w:val="001E5517"/>
    <w:rsid w:val="00206A43"/>
    <w:rsid w:val="00265C86"/>
    <w:rsid w:val="002725B4"/>
    <w:rsid w:val="002734CB"/>
    <w:rsid w:val="00294232"/>
    <w:rsid w:val="002F5C23"/>
    <w:rsid w:val="00337217"/>
    <w:rsid w:val="003460A3"/>
    <w:rsid w:val="00347AE6"/>
    <w:rsid w:val="003903E8"/>
    <w:rsid w:val="003C2634"/>
    <w:rsid w:val="003C2B7C"/>
    <w:rsid w:val="003D71A4"/>
    <w:rsid w:val="003E7586"/>
    <w:rsid w:val="00455ECA"/>
    <w:rsid w:val="00472C57"/>
    <w:rsid w:val="004A3724"/>
    <w:rsid w:val="004C308C"/>
    <w:rsid w:val="005172E4"/>
    <w:rsid w:val="00556A14"/>
    <w:rsid w:val="005612A8"/>
    <w:rsid w:val="00564F2A"/>
    <w:rsid w:val="00582097"/>
    <w:rsid w:val="005828C5"/>
    <w:rsid w:val="005A28AB"/>
    <w:rsid w:val="005A3280"/>
    <w:rsid w:val="005A33F7"/>
    <w:rsid w:val="005B79E2"/>
    <w:rsid w:val="005C136A"/>
    <w:rsid w:val="005C341E"/>
    <w:rsid w:val="005E1901"/>
    <w:rsid w:val="005F0A25"/>
    <w:rsid w:val="006441D0"/>
    <w:rsid w:val="006448D5"/>
    <w:rsid w:val="00656545"/>
    <w:rsid w:val="006706B9"/>
    <w:rsid w:val="0069044B"/>
    <w:rsid w:val="006A1B10"/>
    <w:rsid w:val="006A3320"/>
    <w:rsid w:val="006F03ED"/>
    <w:rsid w:val="006F7CE7"/>
    <w:rsid w:val="00756F9E"/>
    <w:rsid w:val="0075796C"/>
    <w:rsid w:val="007A5B0A"/>
    <w:rsid w:val="007C3CC3"/>
    <w:rsid w:val="007C4F4C"/>
    <w:rsid w:val="007C6F61"/>
    <w:rsid w:val="007D154B"/>
    <w:rsid w:val="007D21A8"/>
    <w:rsid w:val="007E133C"/>
    <w:rsid w:val="007F0F73"/>
    <w:rsid w:val="007F2543"/>
    <w:rsid w:val="007F4AB2"/>
    <w:rsid w:val="007F5A6C"/>
    <w:rsid w:val="007F6302"/>
    <w:rsid w:val="00827F40"/>
    <w:rsid w:val="00833A97"/>
    <w:rsid w:val="00864096"/>
    <w:rsid w:val="008654CC"/>
    <w:rsid w:val="0088485F"/>
    <w:rsid w:val="008A0BBF"/>
    <w:rsid w:val="0092211F"/>
    <w:rsid w:val="00966B4F"/>
    <w:rsid w:val="009A1C67"/>
    <w:rsid w:val="009A2651"/>
    <w:rsid w:val="009A383C"/>
    <w:rsid w:val="009A7B97"/>
    <w:rsid w:val="009F0155"/>
    <w:rsid w:val="00A07839"/>
    <w:rsid w:val="00A173AE"/>
    <w:rsid w:val="00A94E00"/>
    <w:rsid w:val="00B16699"/>
    <w:rsid w:val="00B20D4F"/>
    <w:rsid w:val="00B27D77"/>
    <w:rsid w:val="00B356BE"/>
    <w:rsid w:val="00B52AF0"/>
    <w:rsid w:val="00B55E28"/>
    <w:rsid w:val="00B57776"/>
    <w:rsid w:val="00B602D9"/>
    <w:rsid w:val="00B873F6"/>
    <w:rsid w:val="00B91866"/>
    <w:rsid w:val="00B96B14"/>
    <w:rsid w:val="00BB6E34"/>
    <w:rsid w:val="00C31BC1"/>
    <w:rsid w:val="00C346EF"/>
    <w:rsid w:val="00C454F9"/>
    <w:rsid w:val="00C86FFC"/>
    <w:rsid w:val="00CB3681"/>
    <w:rsid w:val="00CB45B5"/>
    <w:rsid w:val="00CC0CFC"/>
    <w:rsid w:val="00CC61CA"/>
    <w:rsid w:val="00CC6E96"/>
    <w:rsid w:val="00CD3B67"/>
    <w:rsid w:val="00CE16A0"/>
    <w:rsid w:val="00D0469B"/>
    <w:rsid w:val="00D07C38"/>
    <w:rsid w:val="00D1038E"/>
    <w:rsid w:val="00D15105"/>
    <w:rsid w:val="00D4501C"/>
    <w:rsid w:val="00D960A8"/>
    <w:rsid w:val="00DE7299"/>
    <w:rsid w:val="00E31E47"/>
    <w:rsid w:val="00E40AEC"/>
    <w:rsid w:val="00E7116E"/>
    <w:rsid w:val="00E72473"/>
    <w:rsid w:val="00E742CB"/>
    <w:rsid w:val="00E874B3"/>
    <w:rsid w:val="00E91F27"/>
    <w:rsid w:val="00EB635D"/>
    <w:rsid w:val="00EC050E"/>
    <w:rsid w:val="00EC6EC7"/>
    <w:rsid w:val="00EE2C23"/>
    <w:rsid w:val="00EE7F44"/>
    <w:rsid w:val="00EF55A8"/>
    <w:rsid w:val="00F0252F"/>
    <w:rsid w:val="00F12CC4"/>
    <w:rsid w:val="00F23369"/>
    <w:rsid w:val="00F23622"/>
    <w:rsid w:val="00F40554"/>
    <w:rsid w:val="00F52E49"/>
    <w:rsid w:val="00F6294D"/>
    <w:rsid w:val="00F81F6C"/>
    <w:rsid w:val="00F87504"/>
    <w:rsid w:val="00F9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61316"/>
  <w15:chartTrackingRefBased/>
  <w15:docId w15:val="{E752A631-99B2-434B-88E7-C8F3B35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Garamond" w:hAnsi="Garamond"/>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SFIGS">
    <w:name w:val="TABS &amp; FIGS"/>
    <w:basedOn w:val="Heading1"/>
    <w:pPr>
      <w:spacing w:before="60"/>
      <w:jc w:val="center"/>
      <w:outlineLvl w:val="9"/>
    </w:pPr>
    <w:rPr>
      <w:rFonts w:ascii="Times New Roman" w:hAnsi="Times New Roman"/>
      <w:b w:val="0"/>
    </w:rPr>
  </w:style>
  <w:style w:type="paragraph" w:styleId="TableofFigures">
    <w:name w:val="table of figures"/>
    <w:basedOn w:val="Normal"/>
    <w:next w:val="Normal"/>
    <w:semiHidden/>
    <w:pPr>
      <w:ind w:left="400" w:hanging="400"/>
    </w:pPr>
    <w:rPr>
      <w:sz w:val="24"/>
    </w:rPr>
  </w:style>
  <w:style w:type="character" w:styleId="Hyperlink">
    <w:name w:val="Hyperlink"/>
    <w:rPr>
      <w:color w:val="0000FF"/>
      <w:u w:val="single"/>
    </w:rPr>
  </w:style>
  <w:style w:type="paragraph" w:styleId="BodyText">
    <w:name w:val="Body Text"/>
    <w:basedOn w:val="Normal"/>
    <w:link w:val="BodyTextChar"/>
    <w:rPr>
      <w:rFonts w:ascii="Garamond" w:hAnsi="Garamond"/>
      <w:sz w:val="24"/>
    </w:rPr>
  </w:style>
  <w:style w:type="paragraph" w:styleId="BalloonText">
    <w:name w:val="Balloon Text"/>
    <w:basedOn w:val="Normal"/>
    <w:link w:val="BalloonTextChar"/>
    <w:rsid w:val="00564F2A"/>
    <w:rPr>
      <w:rFonts w:ascii="Segoe UI" w:hAnsi="Segoe UI" w:cs="Segoe UI"/>
      <w:sz w:val="18"/>
      <w:szCs w:val="18"/>
    </w:rPr>
  </w:style>
  <w:style w:type="character" w:customStyle="1" w:styleId="BalloonTextChar">
    <w:name w:val="Balloon Text Char"/>
    <w:link w:val="BalloonText"/>
    <w:rsid w:val="00564F2A"/>
    <w:rPr>
      <w:rFonts w:ascii="Segoe UI" w:hAnsi="Segoe UI" w:cs="Segoe UI"/>
      <w:sz w:val="18"/>
      <w:szCs w:val="18"/>
    </w:rPr>
  </w:style>
  <w:style w:type="character" w:customStyle="1" w:styleId="a-color-secondary">
    <w:name w:val="a-color-secondary"/>
    <w:rsid w:val="00C346EF"/>
  </w:style>
  <w:style w:type="character" w:customStyle="1" w:styleId="apple-converted-space">
    <w:name w:val="apple-converted-space"/>
    <w:rsid w:val="00C346EF"/>
  </w:style>
  <w:style w:type="table" w:styleId="TableGrid">
    <w:name w:val="Table Grid"/>
    <w:basedOn w:val="TableNormal"/>
    <w:rsid w:val="009A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B14"/>
    <w:pPr>
      <w:ind w:left="720"/>
      <w:contextualSpacing/>
    </w:pPr>
  </w:style>
  <w:style w:type="character" w:customStyle="1" w:styleId="BodyTextChar">
    <w:name w:val="Body Text Char"/>
    <w:basedOn w:val="DefaultParagraphFont"/>
    <w:link w:val="BodyText"/>
    <w:rsid w:val="006441D0"/>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c.boisestate.edu" TargetMode="External"/><Relationship Id="rId5" Type="http://schemas.openxmlformats.org/officeDocument/2006/relationships/hyperlink" Target="http://deanofstudents.boisestate.edu/student-code-of-condu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2620</TotalTime>
  <Pages>8</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American Government Syllabus</vt:lpstr>
    </vt:vector>
  </TitlesOfParts>
  <Company>Southern Methodist University</Company>
  <LinksUpToDate>false</LinksUpToDate>
  <CharactersWithSpaces>19060</CharactersWithSpaces>
  <SharedDoc>false</SharedDoc>
  <HLinks>
    <vt:vector size="24" baseType="variant">
      <vt:variant>
        <vt:i4>2490422</vt:i4>
      </vt:variant>
      <vt:variant>
        <vt:i4>9</vt:i4>
      </vt:variant>
      <vt:variant>
        <vt:i4>0</vt:i4>
      </vt:variant>
      <vt:variant>
        <vt:i4>5</vt:i4>
      </vt:variant>
      <vt:variant>
        <vt:lpwstr>http://www.utexas.edu/emergency</vt:lpwstr>
      </vt:variant>
      <vt:variant>
        <vt:lpwstr/>
      </vt:variant>
      <vt:variant>
        <vt:i4>851988</vt:i4>
      </vt:variant>
      <vt:variant>
        <vt:i4>6</vt:i4>
      </vt:variant>
      <vt:variant>
        <vt:i4>0</vt:i4>
      </vt:variant>
      <vt:variant>
        <vt:i4>5</vt:i4>
      </vt:variant>
      <vt:variant>
        <vt:lpwstr>http://www.utexas.edu/diversity/ddce/ssd/</vt:lpwstr>
      </vt:variant>
      <vt:variant>
        <vt:lpwstr/>
      </vt:variant>
      <vt:variant>
        <vt:i4>5111813</vt:i4>
      </vt:variant>
      <vt:variant>
        <vt:i4>3</vt:i4>
      </vt:variant>
      <vt:variant>
        <vt:i4>0</vt:i4>
      </vt:variant>
      <vt:variant>
        <vt:i4>5</vt:i4>
      </vt:variant>
      <vt:variant>
        <vt:lpwstr>http://registrar.utexas.edu/catalogs/gi09-10/ch01/index.html</vt:lpwstr>
      </vt:variant>
      <vt:variant>
        <vt:lpwstr/>
      </vt:variant>
      <vt:variant>
        <vt:i4>786475</vt:i4>
      </vt:variant>
      <vt:variant>
        <vt:i4>0</vt:i4>
      </vt:variant>
      <vt:variant>
        <vt:i4>0</vt:i4>
      </vt:variant>
      <vt:variant>
        <vt:i4>5</vt:i4>
      </vt:variant>
      <vt:variant>
        <vt:lpwstr>mailto:matthew.rhodes.purdy@utexas.edu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 Syllabus</dc:title>
  <dc:subject/>
  <dc:creator>Matt</dc:creator>
  <cp:keywords/>
  <cp:lastModifiedBy>matthewpurdy</cp:lastModifiedBy>
  <cp:revision>50</cp:revision>
  <cp:lastPrinted>2015-09-14T20:06:00Z</cp:lastPrinted>
  <dcterms:created xsi:type="dcterms:W3CDTF">2015-09-13T17:24:00Z</dcterms:created>
  <dcterms:modified xsi:type="dcterms:W3CDTF">2017-03-08T20:51:00Z</dcterms:modified>
</cp:coreProperties>
</file>